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06" w:rsidRDefault="00AD7E06" w:rsidP="00AD7E06">
      <w:pPr>
        <w:pStyle w:val="Sinespaciado"/>
        <w:jc w:val="right"/>
        <w:rPr>
          <w:b/>
          <w:sz w:val="28"/>
          <w:szCs w:val="28"/>
          <w:lang w:eastAsia="es-CL"/>
        </w:rPr>
      </w:pPr>
      <w:r w:rsidRPr="00AD7E06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635</wp:posOffset>
            </wp:positionV>
            <wp:extent cx="998220" cy="90423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0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E06">
        <w:rPr>
          <w:b/>
          <w:sz w:val="28"/>
          <w:szCs w:val="28"/>
          <w:lang w:eastAsia="es-CL"/>
        </w:rPr>
        <w:t xml:space="preserve">ESTRUCTURA PARA DESARROLLO DEL “PLAN DE COHESIÓN </w:t>
      </w:r>
    </w:p>
    <w:p w:rsidR="0044077D" w:rsidRPr="00AD7E06" w:rsidRDefault="00AD7E06" w:rsidP="00AD7E06">
      <w:pPr>
        <w:pStyle w:val="Sinespaciado"/>
        <w:jc w:val="right"/>
        <w:rPr>
          <w:b/>
          <w:sz w:val="28"/>
          <w:szCs w:val="28"/>
          <w:lang w:eastAsia="es-CL"/>
        </w:rPr>
      </w:pPr>
      <w:r w:rsidRPr="00AD7E06">
        <w:rPr>
          <w:b/>
          <w:sz w:val="28"/>
          <w:szCs w:val="28"/>
          <w:lang w:eastAsia="es-CL"/>
        </w:rPr>
        <w:t>COMUNITARIA Y ADMINISTRACIÓN DE LA COPROPIEDAD”</w:t>
      </w:r>
    </w:p>
    <w:p w:rsidR="00AD7E06" w:rsidRDefault="00AD7E06" w:rsidP="00AD7E06">
      <w:pPr>
        <w:pStyle w:val="Sinespaciado"/>
        <w:jc w:val="right"/>
      </w:pPr>
      <w:r w:rsidRPr="00AD7E06">
        <w:t>PARA PRESENTACIÓN DE PROYECTOS DE INTEGRACIÓN SOCIAL Y TERRITORIAL</w:t>
      </w:r>
    </w:p>
    <w:p w:rsidR="00AD7E06" w:rsidRDefault="00AD7E06" w:rsidP="00AD7E06">
      <w:pPr>
        <w:pStyle w:val="Sinespaciado"/>
        <w:jc w:val="right"/>
      </w:pPr>
      <w:r w:rsidRPr="00AD7E06">
        <w:t>D.S. N° 19, (V. y U.), de 2016</w:t>
      </w:r>
    </w:p>
    <w:p w:rsidR="00AD7E06" w:rsidRDefault="00AD7E06" w:rsidP="00AD7E06">
      <w:pPr>
        <w:pStyle w:val="Sinespaciado"/>
        <w:jc w:val="right"/>
      </w:pPr>
      <w:r w:rsidRPr="00AD7E06">
        <w:t>Llamado a Concurso Región del Maule año 2021</w:t>
      </w:r>
    </w:p>
    <w:p w:rsidR="00AD7E06" w:rsidRDefault="00AD7E06" w:rsidP="00AD7E06">
      <w:pPr>
        <w:pStyle w:val="Sinespaciado"/>
        <w:jc w:val="right"/>
      </w:pPr>
    </w:p>
    <w:p w:rsidR="00AD7E06" w:rsidRDefault="00AD7E06" w:rsidP="00AD7E06">
      <w:pPr>
        <w:pStyle w:val="Sinespaciado"/>
        <w:jc w:val="right"/>
      </w:pPr>
    </w:p>
    <w:p w:rsidR="00272A0A" w:rsidRDefault="00272A0A" w:rsidP="00272A0A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665"/>
        <w:gridCol w:w="669"/>
        <w:gridCol w:w="7073"/>
      </w:tblGrid>
      <w:tr w:rsidR="00272A0A" w:rsidRPr="00E92BB6" w:rsidTr="0072075E">
        <w:tc>
          <w:tcPr>
            <w:tcW w:w="421" w:type="dxa"/>
            <w:shd w:val="clear" w:color="auto" w:fill="8EAADB" w:themeFill="accent1" w:themeFillTint="99"/>
          </w:tcPr>
          <w:p w:rsidR="00E508C0" w:rsidRDefault="00E508C0" w:rsidP="00272A0A">
            <w:pPr>
              <w:pStyle w:val="Sinespaciado"/>
              <w:rPr>
                <w:rFonts w:cstheme="minorHAnsi"/>
                <w:b/>
              </w:rPr>
            </w:pPr>
          </w:p>
          <w:p w:rsidR="00272A0A" w:rsidRPr="00E92BB6" w:rsidRDefault="00272A0A" w:rsidP="00272A0A">
            <w:pPr>
              <w:pStyle w:val="Sinespaciado"/>
              <w:rPr>
                <w:rFonts w:cstheme="minorHAnsi"/>
                <w:b/>
              </w:rPr>
            </w:pPr>
            <w:r w:rsidRPr="00E92BB6">
              <w:rPr>
                <w:rFonts w:cstheme="minorHAnsi"/>
                <w:b/>
              </w:rPr>
              <w:t>1.</w:t>
            </w:r>
          </w:p>
        </w:tc>
        <w:tc>
          <w:tcPr>
            <w:tcW w:w="8407" w:type="dxa"/>
            <w:gridSpan w:val="3"/>
            <w:shd w:val="clear" w:color="auto" w:fill="8EAADB" w:themeFill="accent1" w:themeFillTint="99"/>
          </w:tcPr>
          <w:p w:rsidR="00E508C0" w:rsidRDefault="00E508C0" w:rsidP="00272A0A">
            <w:pPr>
              <w:pStyle w:val="Sinespaciado"/>
              <w:rPr>
                <w:rFonts w:cstheme="minorHAnsi"/>
                <w:b/>
              </w:rPr>
            </w:pPr>
          </w:p>
          <w:p w:rsidR="00E508C0" w:rsidRPr="00E92BB6" w:rsidRDefault="00515752" w:rsidP="00272A0A">
            <w:pPr>
              <w:pStyle w:val="Sinespaciado"/>
              <w:rPr>
                <w:rFonts w:cstheme="minorHAnsi"/>
                <w:b/>
              </w:rPr>
            </w:pPr>
            <w:r w:rsidRPr="00E92BB6">
              <w:rPr>
                <w:rFonts w:cstheme="minorHAnsi"/>
                <w:b/>
              </w:rPr>
              <w:t>INTRODUCCIÓN</w:t>
            </w:r>
          </w:p>
        </w:tc>
      </w:tr>
      <w:tr w:rsidR="00272A0A" w:rsidRPr="00E92BB6" w:rsidTr="0072075E">
        <w:tc>
          <w:tcPr>
            <w:tcW w:w="421" w:type="dxa"/>
          </w:tcPr>
          <w:p w:rsidR="00272A0A" w:rsidRPr="00E92BB6" w:rsidRDefault="00272A0A" w:rsidP="00272A0A">
            <w:pPr>
              <w:pStyle w:val="Sinespaciado"/>
              <w:rPr>
                <w:rFonts w:cstheme="minorHAnsi"/>
              </w:rPr>
            </w:pPr>
          </w:p>
        </w:tc>
        <w:tc>
          <w:tcPr>
            <w:tcW w:w="8407" w:type="dxa"/>
            <w:gridSpan w:val="3"/>
          </w:tcPr>
          <w:p w:rsidR="00272A0A" w:rsidRPr="00E92BB6" w:rsidRDefault="00272A0A" w:rsidP="00E92BB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92BB6">
              <w:rPr>
                <w:rFonts w:cstheme="minorHAnsi"/>
              </w:rPr>
              <w:t xml:space="preserve">El “Plan de </w:t>
            </w:r>
            <w:r w:rsidR="00E92BB6" w:rsidRPr="00E92BB6">
              <w:rPr>
                <w:rFonts w:cstheme="minorHAnsi"/>
              </w:rPr>
              <w:t>Cohesión Comunitaria y Administración de la Copropiedad”</w:t>
            </w:r>
            <w:r w:rsidRPr="00E92BB6">
              <w:rPr>
                <w:rFonts w:cstheme="minorHAnsi"/>
              </w:rPr>
              <w:t xml:space="preserve"> será requerido para </w:t>
            </w:r>
            <w:r w:rsidR="00E92BB6">
              <w:rPr>
                <w:rFonts w:cstheme="minorHAnsi"/>
              </w:rPr>
              <w:t xml:space="preserve">los oferentes que opten por el puntaje adicional entregado por la variable </w:t>
            </w:r>
            <w:r w:rsidR="00E92BB6" w:rsidRPr="00E92BB6">
              <w:rPr>
                <w:rFonts w:cstheme="minorHAnsi"/>
              </w:rPr>
              <w:t xml:space="preserve">“Plan de Cohesión Comunitaria y Administración de la Copropiedad” según la tabla de </w:t>
            </w:r>
            <w:r w:rsidR="00E92BB6" w:rsidRPr="00E92BB6">
              <w:rPr>
                <w:rFonts w:ascii="Calibri" w:hAnsi="Calibri" w:cs="Calibri"/>
              </w:rPr>
              <w:t>Factores y Puntajes complementarios del llamado en condiciones especiales del DS19 de la Región del Maule 2021</w:t>
            </w:r>
            <w:r w:rsidRPr="00E92BB6">
              <w:rPr>
                <w:rFonts w:cstheme="minorHAnsi"/>
              </w:rPr>
              <w:t>.</w:t>
            </w:r>
          </w:p>
          <w:p w:rsidR="00272A0A" w:rsidRPr="00E92BB6" w:rsidRDefault="00A06904" w:rsidP="00E92BB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92BB6">
              <w:rPr>
                <w:rFonts w:cstheme="minorHAnsi"/>
              </w:rPr>
              <w:t xml:space="preserve">Este Anexo describe una pauta general </w:t>
            </w:r>
            <w:r>
              <w:rPr>
                <w:rFonts w:cstheme="minorHAnsi"/>
              </w:rPr>
              <w:t>para</w:t>
            </w:r>
            <w:r w:rsidRPr="00E92BB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la estructura de </w:t>
            </w:r>
            <w:r w:rsidRPr="00E92BB6">
              <w:rPr>
                <w:rFonts w:cstheme="minorHAnsi"/>
              </w:rPr>
              <w:t xml:space="preserve">un “Plan de Cohesión Comunitaria y Administración de la Copropiedad”, </w:t>
            </w:r>
            <w:r>
              <w:rPr>
                <w:rFonts w:cstheme="minorHAnsi"/>
              </w:rPr>
              <w:t>el cual</w:t>
            </w:r>
            <w:r w:rsidR="00272A0A" w:rsidRPr="00E92BB6">
              <w:rPr>
                <w:rFonts w:cstheme="minorHAnsi"/>
              </w:rPr>
              <w:t xml:space="preserve"> será </w:t>
            </w:r>
            <w:r>
              <w:rPr>
                <w:rFonts w:cstheme="minorHAnsi"/>
              </w:rPr>
              <w:t xml:space="preserve">desarrollado y </w:t>
            </w:r>
            <w:r w:rsidR="00272A0A" w:rsidRPr="00E92BB6">
              <w:rPr>
                <w:rFonts w:cstheme="minorHAnsi"/>
              </w:rPr>
              <w:t>elaborado por</w:t>
            </w:r>
            <w:r w:rsidR="00715FB3" w:rsidRPr="00E92BB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el oferente, debiendo ser</w:t>
            </w:r>
            <w:r w:rsidR="00E92BB6">
              <w:rPr>
                <w:rFonts w:cstheme="minorHAnsi"/>
              </w:rPr>
              <w:t xml:space="preserve"> entregado al momento de presentar su propuesta a concurso</w:t>
            </w:r>
            <w:r w:rsidR="00715FB3" w:rsidRPr="00E92BB6">
              <w:rPr>
                <w:rFonts w:cstheme="minorHAnsi"/>
              </w:rPr>
              <w:t xml:space="preserve"> y </w:t>
            </w:r>
            <w:r w:rsidR="00E92BB6">
              <w:rPr>
                <w:rFonts w:cstheme="minorHAnsi"/>
              </w:rPr>
              <w:t xml:space="preserve">su ejecución será </w:t>
            </w:r>
            <w:r w:rsidR="00715FB3" w:rsidRPr="00E92BB6">
              <w:rPr>
                <w:rFonts w:cstheme="minorHAnsi"/>
              </w:rPr>
              <w:t>verifi</w:t>
            </w:r>
            <w:r w:rsidR="00E92BB6">
              <w:rPr>
                <w:rFonts w:cstheme="minorHAnsi"/>
              </w:rPr>
              <w:t>cada</w:t>
            </w:r>
            <w:r w:rsidR="00272A0A" w:rsidRPr="00E92BB6">
              <w:rPr>
                <w:rFonts w:cstheme="minorHAnsi"/>
              </w:rPr>
              <w:t xml:space="preserve"> por </w:t>
            </w:r>
            <w:r w:rsidR="00E92BB6">
              <w:rPr>
                <w:rFonts w:cstheme="minorHAnsi"/>
              </w:rPr>
              <w:t>el Serviu Maule</w:t>
            </w:r>
            <w:r w:rsidR="00272A0A" w:rsidRPr="00E92BB6">
              <w:rPr>
                <w:rFonts w:cstheme="minorHAnsi"/>
              </w:rPr>
              <w:t>.</w:t>
            </w:r>
          </w:p>
          <w:p w:rsidR="00272A0A" w:rsidRDefault="00272A0A" w:rsidP="000205F4">
            <w:pPr>
              <w:jc w:val="both"/>
              <w:rPr>
                <w:rFonts w:cstheme="minorHAnsi"/>
              </w:rPr>
            </w:pPr>
            <w:r w:rsidRPr="00E92BB6">
              <w:rPr>
                <w:rFonts w:cstheme="minorHAnsi"/>
              </w:rPr>
              <w:t>La presente estructura está basada en</w:t>
            </w:r>
            <w:r w:rsidR="00E92BB6">
              <w:rPr>
                <w:rFonts w:cstheme="minorHAnsi"/>
              </w:rPr>
              <w:t xml:space="preserve"> </w:t>
            </w:r>
            <w:r w:rsidRPr="00E92BB6">
              <w:rPr>
                <w:rFonts w:cstheme="minorHAnsi"/>
              </w:rPr>
              <w:t>la norma ISO 26.000</w:t>
            </w:r>
            <w:r w:rsidR="000205F4">
              <w:rPr>
                <w:rFonts w:cstheme="minorHAnsi"/>
              </w:rPr>
              <w:t xml:space="preserve"> y </w:t>
            </w:r>
            <w:r w:rsidR="00D9246E">
              <w:rPr>
                <w:rFonts w:cstheme="minorHAnsi"/>
              </w:rPr>
              <w:t xml:space="preserve">el “Plan de Integración Social” del DS19, </w:t>
            </w:r>
            <w:r w:rsidR="00871701">
              <w:rPr>
                <w:rFonts w:cstheme="minorHAnsi"/>
              </w:rPr>
              <w:t>su contenido se encuentra referenciado</w:t>
            </w:r>
            <w:r w:rsidR="000205F4">
              <w:rPr>
                <w:rFonts w:cstheme="minorHAnsi"/>
              </w:rPr>
              <w:t xml:space="preserve"> en </w:t>
            </w:r>
            <w:r w:rsidR="00042DC6">
              <w:rPr>
                <w:rFonts w:cstheme="minorHAnsi"/>
              </w:rPr>
              <w:t xml:space="preserve">la propuesta para </w:t>
            </w:r>
            <w:r w:rsidR="000205F4">
              <w:rPr>
                <w:rFonts w:cstheme="minorHAnsi"/>
              </w:rPr>
              <w:t>el “</w:t>
            </w:r>
            <w:r w:rsidR="000205F4" w:rsidRPr="000205F4">
              <w:rPr>
                <w:rFonts w:cstheme="minorHAnsi"/>
              </w:rPr>
              <w:t>Plan Social</w:t>
            </w:r>
            <w:r w:rsidR="000205F4">
              <w:rPr>
                <w:rFonts w:cstheme="minorHAnsi"/>
              </w:rPr>
              <w:t xml:space="preserve"> para Barrios Sustentables e</w:t>
            </w:r>
            <w:r w:rsidR="000205F4" w:rsidRPr="000205F4">
              <w:rPr>
                <w:rFonts w:cstheme="minorHAnsi"/>
              </w:rPr>
              <w:t xml:space="preserve">n </w:t>
            </w:r>
            <w:r w:rsidR="000205F4">
              <w:rPr>
                <w:rFonts w:cstheme="minorHAnsi"/>
              </w:rPr>
              <w:t>e</w:t>
            </w:r>
            <w:r w:rsidR="000205F4" w:rsidRPr="000205F4">
              <w:rPr>
                <w:rFonts w:cstheme="minorHAnsi"/>
              </w:rPr>
              <w:t>l Maule</w:t>
            </w:r>
            <w:r w:rsidR="000205F4">
              <w:rPr>
                <w:rFonts w:cstheme="minorHAnsi"/>
              </w:rPr>
              <w:t>” del 2016</w:t>
            </w:r>
            <w:r w:rsidR="00BD22D6">
              <w:rPr>
                <w:rFonts w:cstheme="minorHAnsi"/>
              </w:rPr>
              <w:t>, entre otros</w:t>
            </w:r>
            <w:r w:rsidRPr="00E92BB6">
              <w:rPr>
                <w:rFonts w:cstheme="minorHAnsi"/>
              </w:rPr>
              <w:t>.</w:t>
            </w:r>
          </w:p>
          <w:p w:rsidR="009E27F7" w:rsidRDefault="009E27F7" w:rsidP="00D9246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 plan a desarrollar será complementario al “Plan de Integración Social” referido en la letra c) del art. 3 del DS19 del 2016 y regulad</w:t>
            </w:r>
            <w:r w:rsidR="00D9246E">
              <w:rPr>
                <w:rFonts w:cstheme="minorHAnsi"/>
              </w:rPr>
              <w:t>o por la Res. Ex. 6509 del 2016 y las que la modifican</w:t>
            </w:r>
            <w:r>
              <w:rPr>
                <w:rFonts w:cstheme="minorHAnsi"/>
              </w:rPr>
              <w:t>.</w:t>
            </w:r>
          </w:p>
          <w:p w:rsidR="00A06904" w:rsidRPr="00E92BB6" w:rsidRDefault="00A06904" w:rsidP="00D9246E">
            <w:pPr>
              <w:jc w:val="both"/>
              <w:rPr>
                <w:rFonts w:cstheme="minorHAnsi"/>
              </w:rPr>
            </w:pPr>
          </w:p>
        </w:tc>
      </w:tr>
      <w:tr w:rsidR="00CC57E7" w:rsidRPr="00E92BB6" w:rsidTr="0072075E">
        <w:tc>
          <w:tcPr>
            <w:tcW w:w="421" w:type="dxa"/>
            <w:shd w:val="clear" w:color="auto" w:fill="8EAADB" w:themeFill="accent1" w:themeFillTint="99"/>
          </w:tcPr>
          <w:p w:rsidR="00E508C0" w:rsidRDefault="00E508C0" w:rsidP="00272A0A">
            <w:pPr>
              <w:pStyle w:val="Sinespaciado"/>
              <w:rPr>
                <w:rFonts w:cstheme="minorHAnsi"/>
                <w:b/>
              </w:rPr>
            </w:pPr>
          </w:p>
          <w:p w:rsidR="00CC57E7" w:rsidRPr="00E92BB6" w:rsidRDefault="00CC57E7" w:rsidP="00272A0A">
            <w:pPr>
              <w:pStyle w:val="Sinespaciado"/>
              <w:rPr>
                <w:rFonts w:cstheme="minorHAnsi"/>
                <w:b/>
              </w:rPr>
            </w:pPr>
            <w:r w:rsidRPr="00E92BB6">
              <w:rPr>
                <w:rFonts w:cstheme="minorHAnsi"/>
                <w:b/>
              </w:rPr>
              <w:t>2.</w:t>
            </w:r>
          </w:p>
        </w:tc>
        <w:tc>
          <w:tcPr>
            <w:tcW w:w="8407" w:type="dxa"/>
            <w:gridSpan w:val="3"/>
            <w:shd w:val="clear" w:color="auto" w:fill="8EAADB" w:themeFill="accent1" w:themeFillTint="99"/>
          </w:tcPr>
          <w:p w:rsidR="00E508C0" w:rsidRDefault="00E508C0" w:rsidP="00272A0A">
            <w:pPr>
              <w:pStyle w:val="Sinespaciado"/>
              <w:rPr>
                <w:rFonts w:cstheme="minorHAnsi"/>
                <w:b/>
              </w:rPr>
            </w:pPr>
          </w:p>
          <w:p w:rsidR="00CC57E7" w:rsidRPr="00E92BB6" w:rsidRDefault="00515752" w:rsidP="00272A0A">
            <w:pPr>
              <w:pStyle w:val="Sinespaciado"/>
              <w:rPr>
                <w:rFonts w:cstheme="minorHAnsi"/>
                <w:b/>
              </w:rPr>
            </w:pPr>
            <w:r w:rsidRPr="00E92BB6">
              <w:rPr>
                <w:rFonts w:cstheme="minorHAnsi"/>
                <w:b/>
              </w:rPr>
              <w:t>OBJETIVOS</w:t>
            </w:r>
          </w:p>
        </w:tc>
      </w:tr>
      <w:tr w:rsidR="006D495D" w:rsidRPr="00E92BB6" w:rsidTr="0072075E">
        <w:tc>
          <w:tcPr>
            <w:tcW w:w="421" w:type="dxa"/>
            <w:vMerge w:val="restart"/>
          </w:tcPr>
          <w:p w:rsidR="006D495D" w:rsidRPr="00E92BB6" w:rsidRDefault="006D495D" w:rsidP="00272A0A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5" w:type="dxa"/>
            <w:shd w:val="clear" w:color="auto" w:fill="B4C6E7" w:themeFill="accent1" w:themeFillTint="66"/>
          </w:tcPr>
          <w:p w:rsidR="006D495D" w:rsidRPr="00E92BB6" w:rsidRDefault="006D495D" w:rsidP="00272A0A">
            <w:pPr>
              <w:pStyle w:val="Sinespaciado"/>
              <w:rPr>
                <w:rFonts w:cstheme="minorHAnsi"/>
                <w:b/>
              </w:rPr>
            </w:pPr>
            <w:r w:rsidRPr="00E92BB6">
              <w:rPr>
                <w:rFonts w:cstheme="minorHAnsi"/>
                <w:b/>
              </w:rPr>
              <w:t>2.1</w:t>
            </w:r>
          </w:p>
        </w:tc>
        <w:tc>
          <w:tcPr>
            <w:tcW w:w="7742" w:type="dxa"/>
            <w:gridSpan w:val="2"/>
            <w:shd w:val="clear" w:color="auto" w:fill="B4C6E7" w:themeFill="accent1" w:themeFillTint="66"/>
          </w:tcPr>
          <w:p w:rsidR="006D495D" w:rsidRPr="00E92BB6" w:rsidRDefault="00515752" w:rsidP="00272A0A">
            <w:pPr>
              <w:pStyle w:val="Sinespaciado"/>
              <w:rPr>
                <w:rFonts w:cstheme="minorHAnsi"/>
                <w:b/>
              </w:rPr>
            </w:pPr>
            <w:r w:rsidRPr="00E92BB6">
              <w:rPr>
                <w:rFonts w:cstheme="minorHAnsi"/>
                <w:b/>
              </w:rPr>
              <w:t>OBJETIVO GENERAL DEL PLAN</w:t>
            </w:r>
          </w:p>
        </w:tc>
      </w:tr>
      <w:tr w:rsidR="006D495D" w:rsidRPr="00E92BB6" w:rsidTr="0072075E">
        <w:tc>
          <w:tcPr>
            <w:tcW w:w="421" w:type="dxa"/>
            <w:vMerge/>
          </w:tcPr>
          <w:p w:rsidR="006D495D" w:rsidRPr="00E92BB6" w:rsidRDefault="006D495D" w:rsidP="00272A0A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5" w:type="dxa"/>
          </w:tcPr>
          <w:p w:rsidR="006D495D" w:rsidRPr="00E92BB6" w:rsidRDefault="006D495D" w:rsidP="00272A0A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7742" w:type="dxa"/>
            <w:gridSpan w:val="2"/>
          </w:tcPr>
          <w:p w:rsidR="006D495D" w:rsidRDefault="006D495D" w:rsidP="00042DC6">
            <w:pPr>
              <w:jc w:val="both"/>
              <w:rPr>
                <w:rFonts w:cstheme="minorHAnsi"/>
              </w:rPr>
            </w:pPr>
            <w:r w:rsidRPr="00042DC6">
              <w:rPr>
                <w:rFonts w:cstheme="minorHAnsi"/>
              </w:rPr>
              <w:t xml:space="preserve">Fomentar y promover comunidades </w:t>
            </w:r>
            <w:r>
              <w:rPr>
                <w:rFonts w:cstheme="minorHAnsi"/>
              </w:rPr>
              <w:t xml:space="preserve">residenciales </w:t>
            </w:r>
            <w:r w:rsidRPr="00042DC6">
              <w:rPr>
                <w:rFonts w:cstheme="minorHAnsi"/>
              </w:rPr>
              <w:t xml:space="preserve">que sean </w:t>
            </w:r>
            <w:r>
              <w:rPr>
                <w:rFonts w:cstheme="minorHAnsi"/>
              </w:rPr>
              <w:t>dinámicas,</w:t>
            </w:r>
            <w:r w:rsidRPr="00042DC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cohesionadas, </w:t>
            </w:r>
            <w:r w:rsidRPr="00042DC6">
              <w:rPr>
                <w:rFonts w:cstheme="minorHAnsi"/>
              </w:rPr>
              <w:t>integradas</w:t>
            </w:r>
            <w:r>
              <w:rPr>
                <w:rFonts w:cstheme="minorHAnsi"/>
              </w:rPr>
              <w:t>, participativas</w:t>
            </w:r>
            <w:r w:rsidRPr="00042DC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y funcionales </w:t>
            </w:r>
            <w:r w:rsidRPr="00042DC6">
              <w:rPr>
                <w:rFonts w:cstheme="minorHAnsi"/>
              </w:rPr>
              <w:t>en el contexto de zonas dotadas de equipamiento urbano</w:t>
            </w:r>
            <w:r>
              <w:rPr>
                <w:rFonts w:cstheme="minorHAnsi"/>
              </w:rPr>
              <w:t>, con acceso a</w:t>
            </w:r>
            <w:r w:rsidRPr="00042DC6">
              <w:rPr>
                <w:rFonts w:cstheme="minorHAnsi"/>
              </w:rPr>
              <w:t xml:space="preserve"> espacios públicos </w:t>
            </w:r>
            <w:r>
              <w:rPr>
                <w:rFonts w:cstheme="minorHAnsi"/>
              </w:rPr>
              <w:t>de calidad y diversidad de usos y funciones.</w:t>
            </w:r>
            <w:r w:rsidRPr="00042DC6">
              <w:rPr>
                <w:rFonts w:cstheme="minorHAnsi"/>
              </w:rPr>
              <w:t xml:space="preserve"> </w:t>
            </w:r>
          </w:p>
          <w:p w:rsidR="00A06904" w:rsidRPr="00E92BB6" w:rsidRDefault="00A06904" w:rsidP="00042DC6">
            <w:pPr>
              <w:jc w:val="both"/>
              <w:rPr>
                <w:rFonts w:cstheme="minorHAnsi"/>
                <w:b/>
              </w:rPr>
            </w:pPr>
          </w:p>
        </w:tc>
      </w:tr>
      <w:tr w:rsidR="006D495D" w:rsidRPr="00E92BB6" w:rsidTr="0072075E">
        <w:tc>
          <w:tcPr>
            <w:tcW w:w="421" w:type="dxa"/>
            <w:vMerge/>
          </w:tcPr>
          <w:p w:rsidR="006D495D" w:rsidRPr="00E92BB6" w:rsidRDefault="006D495D" w:rsidP="00272A0A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5" w:type="dxa"/>
            <w:shd w:val="clear" w:color="auto" w:fill="B4C6E7" w:themeFill="accent1" w:themeFillTint="66"/>
          </w:tcPr>
          <w:p w:rsidR="006D495D" w:rsidRPr="00E92BB6" w:rsidRDefault="006D495D" w:rsidP="00272A0A">
            <w:pPr>
              <w:pStyle w:val="Sinespaciado"/>
              <w:rPr>
                <w:rFonts w:cstheme="minorHAnsi"/>
                <w:b/>
              </w:rPr>
            </w:pPr>
            <w:r w:rsidRPr="00E92BB6">
              <w:rPr>
                <w:rFonts w:cstheme="minorHAnsi"/>
                <w:b/>
              </w:rPr>
              <w:t>2.2</w:t>
            </w:r>
          </w:p>
        </w:tc>
        <w:tc>
          <w:tcPr>
            <w:tcW w:w="7742" w:type="dxa"/>
            <w:gridSpan w:val="2"/>
            <w:shd w:val="clear" w:color="auto" w:fill="B4C6E7" w:themeFill="accent1" w:themeFillTint="66"/>
          </w:tcPr>
          <w:p w:rsidR="006D495D" w:rsidRPr="00E92BB6" w:rsidRDefault="00515752" w:rsidP="00272A0A">
            <w:pPr>
              <w:pStyle w:val="Sinespaciado"/>
              <w:rPr>
                <w:rFonts w:cstheme="minorHAnsi"/>
                <w:b/>
              </w:rPr>
            </w:pPr>
            <w:r w:rsidRPr="00E92BB6">
              <w:rPr>
                <w:rFonts w:cstheme="minorHAnsi"/>
                <w:b/>
              </w:rPr>
              <w:t>OBJETIVOS ESPECÍFICOS</w:t>
            </w:r>
          </w:p>
        </w:tc>
      </w:tr>
      <w:tr w:rsidR="006D495D" w:rsidRPr="00E92BB6" w:rsidTr="0072075E">
        <w:tc>
          <w:tcPr>
            <w:tcW w:w="421" w:type="dxa"/>
            <w:vMerge/>
          </w:tcPr>
          <w:p w:rsidR="006D495D" w:rsidRPr="00E92BB6" w:rsidRDefault="006D495D" w:rsidP="00272A0A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5" w:type="dxa"/>
          </w:tcPr>
          <w:p w:rsidR="006D495D" w:rsidRPr="00E92BB6" w:rsidRDefault="006D495D" w:rsidP="00272A0A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7742" w:type="dxa"/>
            <w:gridSpan w:val="2"/>
          </w:tcPr>
          <w:p w:rsidR="006D495D" w:rsidRPr="008E29ED" w:rsidRDefault="006D495D" w:rsidP="0042257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4"/>
              <w:jc w:val="both"/>
              <w:rPr>
                <w:rFonts w:cstheme="minorHAnsi"/>
              </w:rPr>
            </w:pPr>
            <w:r w:rsidRPr="008E29ED">
              <w:rPr>
                <w:rFonts w:cstheme="minorHAnsi"/>
              </w:rPr>
              <w:t>Promover procesos de cohesión e integración social en familias con cultura</w:t>
            </w:r>
            <w:r w:rsidR="00A405FB">
              <w:rPr>
                <w:rFonts w:cstheme="minorHAnsi"/>
              </w:rPr>
              <w:t>s, edades, rentas, condiciones, ocupaciones u</w:t>
            </w:r>
            <w:r w:rsidRPr="008E29ED">
              <w:rPr>
                <w:rFonts w:cstheme="minorHAnsi"/>
              </w:rPr>
              <w:t xml:space="preserve"> </w:t>
            </w:r>
            <w:r w:rsidR="00A405FB">
              <w:rPr>
                <w:rFonts w:cstheme="minorHAnsi"/>
              </w:rPr>
              <w:t>oficios</w:t>
            </w:r>
            <w:r w:rsidRPr="008E29ED">
              <w:rPr>
                <w:rFonts w:cstheme="minorHAnsi"/>
              </w:rPr>
              <w:t xml:space="preserve"> diferentes, entre otras, que formarán parte de una comunidad en un conjunto habitacional. </w:t>
            </w:r>
          </w:p>
          <w:p w:rsidR="006D495D" w:rsidRPr="008E29ED" w:rsidRDefault="006D495D" w:rsidP="00FD2C5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4"/>
              <w:jc w:val="both"/>
              <w:rPr>
                <w:rFonts w:cstheme="minorHAnsi"/>
                <w:b/>
              </w:rPr>
            </w:pPr>
            <w:r w:rsidRPr="008E29ED">
              <w:rPr>
                <w:rFonts w:cstheme="minorHAnsi"/>
              </w:rPr>
              <w:t>Conseguir que todo/a habitante de estas nuevas comunidades tenga acceso a bienes y servicios con igualdad de oportunidades, y por medio de estos puedan también integrarse a las comunidades aledañas.</w:t>
            </w:r>
          </w:p>
          <w:p w:rsidR="006D495D" w:rsidRPr="008E29ED" w:rsidRDefault="006D495D" w:rsidP="0045315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4"/>
              <w:jc w:val="both"/>
              <w:rPr>
                <w:rFonts w:cstheme="minorHAnsi"/>
              </w:rPr>
            </w:pPr>
            <w:r w:rsidRPr="008E29ED">
              <w:rPr>
                <w:rFonts w:cstheme="minorHAnsi"/>
              </w:rPr>
              <w:t xml:space="preserve">Activar la vida comunitaria por medio de la </w:t>
            </w:r>
            <w:r>
              <w:rPr>
                <w:rFonts w:cstheme="minorHAnsi"/>
              </w:rPr>
              <w:t>partici</w:t>
            </w:r>
            <w:r w:rsidRPr="008E29ED">
              <w:rPr>
                <w:rFonts w:cstheme="minorHAnsi"/>
              </w:rPr>
              <w:t xml:space="preserve">pación y la convivencia </w:t>
            </w:r>
            <w:r w:rsidRPr="008E29ED">
              <w:t>basada en la confianza, la solidaridad</w:t>
            </w:r>
            <w:r>
              <w:t>, el respeto</w:t>
            </w:r>
            <w:r w:rsidRPr="008E29ED">
              <w:t xml:space="preserve"> y la reciprocidad</w:t>
            </w:r>
            <w:r w:rsidRPr="008E29ED">
              <w:rPr>
                <w:rFonts w:cstheme="minorHAnsi"/>
              </w:rPr>
              <w:t>.</w:t>
            </w:r>
          </w:p>
          <w:p w:rsidR="006D495D" w:rsidRPr="008E29ED" w:rsidRDefault="006D495D" w:rsidP="0045315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4"/>
              <w:jc w:val="both"/>
              <w:rPr>
                <w:rFonts w:cstheme="minorHAnsi"/>
                <w:b/>
              </w:rPr>
            </w:pPr>
            <w:r w:rsidRPr="008E29ED">
              <w:rPr>
                <w:rFonts w:cstheme="minorHAnsi"/>
              </w:rPr>
              <w:t>Promover la identidad y el sentido de pertenencia por medio de la apropiación vecinal del espacio público y la participación.</w:t>
            </w:r>
          </w:p>
          <w:p w:rsidR="006D495D" w:rsidRPr="00A06904" w:rsidRDefault="006D495D" w:rsidP="007A557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4"/>
              <w:jc w:val="both"/>
              <w:rPr>
                <w:rFonts w:cstheme="minorHAnsi"/>
              </w:rPr>
            </w:pPr>
            <w:r w:rsidRPr="00A06904">
              <w:rPr>
                <w:rFonts w:cstheme="minorHAnsi"/>
              </w:rPr>
              <w:t>Generar comunidades en conjuntos habitacionales capacitadas y organizadas a través de la preparación y acompañamiento en la organización comunitaria, que les permita desarrollar y aplicar instrumentos de promoción y regulación de la convivencia, el cuidado del medio ambiente, así como la participación en proyectos colectivos.</w:t>
            </w:r>
          </w:p>
          <w:p w:rsidR="006D495D" w:rsidRPr="00871701" w:rsidRDefault="006D495D" w:rsidP="00871701">
            <w:pPr>
              <w:jc w:val="both"/>
              <w:rPr>
                <w:rFonts w:cstheme="minorHAnsi"/>
              </w:rPr>
            </w:pPr>
          </w:p>
        </w:tc>
      </w:tr>
      <w:tr w:rsidR="00146384" w:rsidRPr="00E92BB6" w:rsidTr="0072075E">
        <w:tc>
          <w:tcPr>
            <w:tcW w:w="421" w:type="dxa"/>
            <w:shd w:val="clear" w:color="auto" w:fill="8EAADB" w:themeFill="accent1" w:themeFillTint="99"/>
          </w:tcPr>
          <w:p w:rsidR="00E508C0" w:rsidRDefault="00E508C0" w:rsidP="00272A0A">
            <w:pPr>
              <w:pStyle w:val="Sinespaciado"/>
              <w:rPr>
                <w:rFonts w:cstheme="minorHAnsi"/>
                <w:b/>
              </w:rPr>
            </w:pPr>
          </w:p>
          <w:p w:rsidR="00146384" w:rsidRPr="00E92BB6" w:rsidRDefault="00D37B69" w:rsidP="00272A0A">
            <w:pPr>
              <w:pStyle w:val="Sinespaciad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8407" w:type="dxa"/>
            <w:gridSpan w:val="3"/>
            <w:shd w:val="clear" w:color="auto" w:fill="8EAADB" w:themeFill="accent1" w:themeFillTint="99"/>
          </w:tcPr>
          <w:p w:rsidR="00E508C0" w:rsidRDefault="00E508C0" w:rsidP="00146384">
            <w:pPr>
              <w:pStyle w:val="Sinespaciado"/>
              <w:rPr>
                <w:rFonts w:cstheme="minorHAnsi"/>
                <w:b/>
              </w:rPr>
            </w:pPr>
          </w:p>
          <w:p w:rsidR="00146384" w:rsidRPr="00004892" w:rsidRDefault="00515752" w:rsidP="00146384">
            <w:pPr>
              <w:pStyle w:val="Sinespaciado"/>
              <w:rPr>
                <w:rFonts w:cstheme="minorHAnsi"/>
                <w:b/>
              </w:rPr>
            </w:pPr>
            <w:r w:rsidRPr="00004892">
              <w:rPr>
                <w:rFonts w:cstheme="minorHAnsi"/>
                <w:b/>
              </w:rPr>
              <w:t xml:space="preserve">TÉRMINOS Y DEFINICIONES </w:t>
            </w:r>
          </w:p>
        </w:tc>
      </w:tr>
      <w:tr w:rsidR="00D37B69" w:rsidRPr="00E92BB6" w:rsidTr="0072075E">
        <w:tc>
          <w:tcPr>
            <w:tcW w:w="421" w:type="dxa"/>
          </w:tcPr>
          <w:p w:rsidR="00D37B69" w:rsidRDefault="00D37B69" w:rsidP="00272A0A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8407" w:type="dxa"/>
            <w:gridSpan w:val="3"/>
          </w:tcPr>
          <w:p w:rsidR="00FD2C5E" w:rsidRPr="00004892" w:rsidRDefault="00FD2C5E" w:rsidP="00EE7082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004892">
              <w:rPr>
                <w:rFonts w:cstheme="minorHAnsi"/>
                <w:u w:val="single"/>
              </w:rPr>
              <w:t>Integración social</w:t>
            </w:r>
            <w:r w:rsidR="00362C6E" w:rsidRPr="00004892">
              <w:rPr>
                <w:rFonts w:cstheme="minorHAnsi"/>
                <w:u w:val="single"/>
              </w:rPr>
              <w:t xml:space="preserve"> urbana</w:t>
            </w:r>
            <w:r w:rsidRPr="00004892">
              <w:rPr>
                <w:rFonts w:cstheme="minorHAnsi"/>
              </w:rPr>
              <w:t>:</w:t>
            </w:r>
            <w:r w:rsidR="00362C6E" w:rsidRPr="00004892">
              <w:rPr>
                <w:rFonts w:cstheme="minorHAnsi"/>
              </w:rPr>
              <w:t xml:space="preserve"> Valor compuesto de dos elementos: la equidad urbana y la inclusión social</w:t>
            </w:r>
            <w:r w:rsidR="00B17AE9" w:rsidRPr="00004892">
              <w:rPr>
                <w:rFonts w:cstheme="minorHAnsi"/>
              </w:rPr>
              <w:t>,</w:t>
            </w:r>
            <w:r w:rsidR="00362C6E" w:rsidRPr="00004892">
              <w:rPr>
                <w:rFonts w:cstheme="minorHAnsi"/>
              </w:rPr>
              <w:t xml:space="preserve"> considerando la cohesión y la participación como principios fundamentales en esta última</w:t>
            </w:r>
            <w:r w:rsidR="00EE7082" w:rsidRPr="00004892">
              <w:rPr>
                <w:rFonts w:cstheme="minorHAnsi"/>
              </w:rPr>
              <w:t xml:space="preserve"> e involucrando al menos 4 dimensiones: proximidad física entre grupos sociales, acceso efectivo a oportunidades y servicios, interacción sin subordinación entre diferentes grupos sociales e identificación simbólica con un territorio común</w:t>
            </w:r>
            <w:r w:rsidR="00B17AE9" w:rsidRPr="00004892">
              <w:rPr>
                <w:rFonts w:cstheme="minorHAnsi"/>
              </w:rPr>
              <w:t xml:space="preserve"> (CNDU,2020).</w:t>
            </w:r>
          </w:p>
          <w:p w:rsidR="00362C6E" w:rsidRPr="00004892" w:rsidRDefault="00362C6E" w:rsidP="00EE7082">
            <w:pPr>
              <w:pStyle w:val="Sinespaciado"/>
              <w:numPr>
                <w:ilvl w:val="0"/>
                <w:numId w:val="5"/>
              </w:numPr>
              <w:ind w:right="77"/>
              <w:jc w:val="both"/>
              <w:rPr>
                <w:rFonts w:cstheme="minorHAnsi"/>
              </w:rPr>
            </w:pPr>
            <w:r w:rsidRPr="00004892">
              <w:rPr>
                <w:rFonts w:cstheme="minorHAnsi"/>
                <w:u w:val="single"/>
              </w:rPr>
              <w:t>Equidad urbana</w:t>
            </w:r>
            <w:r w:rsidRPr="00004892">
              <w:rPr>
                <w:rFonts w:cstheme="minorHAnsi"/>
              </w:rPr>
              <w:t>: Acceso y uso equitativo a los bienes y servicios públicos (CNDU,2020)</w:t>
            </w:r>
            <w:r w:rsidR="00B17AE9" w:rsidRPr="00004892">
              <w:rPr>
                <w:rFonts w:cstheme="minorHAnsi"/>
              </w:rPr>
              <w:t>.</w:t>
            </w:r>
          </w:p>
          <w:p w:rsidR="00123AF1" w:rsidRPr="00004892" w:rsidRDefault="00362C6E" w:rsidP="00EE7082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004892">
              <w:rPr>
                <w:rFonts w:cstheme="minorHAnsi"/>
                <w:u w:val="single"/>
              </w:rPr>
              <w:t>Cohesión social</w:t>
            </w:r>
            <w:r w:rsidRPr="00004892">
              <w:rPr>
                <w:rFonts w:cstheme="minorHAnsi"/>
              </w:rPr>
              <w:t xml:space="preserve">: </w:t>
            </w:r>
            <w:r w:rsidR="00123AF1" w:rsidRPr="00004892">
              <w:rPr>
                <w:rFonts w:cstheme="minorHAnsi"/>
              </w:rPr>
              <w:t>Disposición de los individuos a la construcción de patrones de convivencia con un “otro” de condición social diferente y que contribuyen a asentar un sentimiento de cooperación cívica y pertenencia a un todo social”. (Wormald G, Flores C, Sabatini F, Trebilcock MP y Rasse A, 2012).</w:t>
            </w:r>
          </w:p>
          <w:p w:rsidR="00362C6E" w:rsidRPr="00004892" w:rsidRDefault="00362C6E" w:rsidP="00EE7082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004892">
              <w:rPr>
                <w:rFonts w:cstheme="minorHAnsi"/>
                <w:u w:val="single"/>
              </w:rPr>
              <w:t>Inclusión social</w:t>
            </w:r>
            <w:r w:rsidRPr="00004892">
              <w:rPr>
                <w:rFonts w:cstheme="minorHAnsi"/>
              </w:rPr>
              <w:t>: Incorporar en la vida comunitaria a todos los miembros de la sociedad, independientemente de su origen, de su actividad, de su condición socio-económica y de sus creencias.</w:t>
            </w:r>
          </w:p>
          <w:p w:rsidR="00D37B69" w:rsidRPr="00004892" w:rsidRDefault="00FD2C5E" w:rsidP="00EE7082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004892">
              <w:rPr>
                <w:rFonts w:cstheme="minorHAnsi"/>
                <w:u w:val="single"/>
              </w:rPr>
              <w:t>Segregación social</w:t>
            </w:r>
            <w:r w:rsidR="00D37B69" w:rsidRPr="00004892">
              <w:rPr>
                <w:rFonts w:cstheme="minorHAnsi"/>
              </w:rPr>
              <w:t>: Tendencia de grupos sociales a concentrar en algunas áreas de la ciudad. Conformación de áreas o barrios socialmente homogéneos. La contracara de la segregación social es la proximidad social.</w:t>
            </w:r>
          </w:p>
          <w:p w:rsidR="00D37B69" w:rsidRPr="00004892" w:rsidRDefault="00D37B69" w:rsidP="00EE7082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004892">
              <w:rPr>
                <w:rFonts w:cstheme="minorHAnsi"/>
                <w:u w:val="single"/>
              </w:rPr>
              <w:t>Fragmentación social</w:t>
            </w:r>
            <w:r w:rsidRPr="00004892">
              <w:rPr>
                <w:rFonts w:cstheme="minorHAnsi"/>
              </w:rPr>
              <w:t>: En opuesto a la integración social, es el proceso de fragmentación de los vínculos entre sus miembros en segmentos sociales con baja interdependencia entre sí, y a su vez, un quiebre del acervo de significados compartidos de una sociedad en sus múltiples subculturas (Rasse, 2015)</w:t>
            </w:r>
            <w:r w:rsidR="00B17AE9" w:rsidRPr="00004892">
              <w:rPr>
                <w:rFonts w:cstheme="minorHAnsi"/>
              </w:rPr>
              <w:t>.</w:t>
            </w:r>
          </w:p>
        </w:tc>
      </w:tr>
      <w:tr w:rsidR="0066222E" w:rsidRPr="00E92BB6" w:rsidTr="0072075E">
        <w:tc>
          <w:tcPr>
            <w:tcW w:w="421" w:type="dxa"/>
            <w:shd w:val="clear" w:color="auto" w:fill="8EAADB" w:themeFill="accent1" w:themeFillTint="99"/>
          </w:tcPr>
          <w:p w:rsidR="00E508C0" w:rsidRDefault="00E508C0" w:rsidP="00272A0A">
            <w:pPr>
              <w:pStyle w:val="Sinespaciado"/>
              <w:rPr>
                <w:rFonts w:cstheme="minorHAnsi"/>
                <w:b/>
              </w:rPr>
            </w:pPr>
          </w:p>
          <w:p w:rsidR="0066222E" w:rsidRDefault="0066222E" w:rsidP="00272A0A">
            <w:pPr>
              <w:pStyle w:val="Sinespaciad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8407" w:type="dxa"/>
            <w:gridSpan w:val="3"/>
            <w:shd w:val="clear" w:color="auto" w:fill="8EAADB" w:themeFill="accent1" w:themeFillTint="99"/>
          </w:tcPr>
          <w:p w:rsidR="00E508C0" w:rsidRDefault="00E508C0" w:rsidP="003E3664">
            <w:pPr>
              <w:pStyle w:val="Sinespaciado"/>
              <w:rPr>
                <w:rFonts w:cstheme="minorHAnsi"/>
                <w:b/>
              </w:rPr>
            </w:pPr>
          </w:p>
          <w:p w:rsidR="0066222E" w:rsidRPr="00004892" w:rsidRDefault="00515752" w:rsidP="003E3664">
            <w:pPr>
              <w:pStyle w:val="Sinespaciado"/>
              <w:rPr>
                <w:rFonts w:cstheme="minorHAnsi"/>
                <w:u w:val="single"/>
              </w:rPr>
            </w:pPr>
            <w:r w:rsidRPr="00004892">
              <w:rPr>
                <w:rFonts w:cstheme="minorHAnsi"/>
                <w:b/>
              </w:rPr>
              <w:t>PRINCIPIOS PARA LA COHESIÓN COMUNITARIA Y ADMINISTRACIÓN DE LA COPROPIEDAD</w:t>
            </w:r>
          </w:p>
        </w:tc>
      </w:tr>
      <w:tr w:rsidR="0066222E" w:rsidRPr="00E92BB6" w:rsidTr="0072075E">
        <w:tc>
          <w:tcPr>
            <w:tcW w:w="421" w:type="dxa"/>
          </w:tcPr>
          <w:p w:rsidR="0066222E" w:rsidRDefault="0066222E" w:rsidP="00272A0A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8407" w:type="dxa"/>
            <w:gridSpan w:val="3"/>
          </w:tcPr>
          <w:p w:rsidR="00AA1C4E" w:rsidRPr="00004892" w:rsidRDefault="00AA1C4E" w:rsidP="00F459C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004892">
              <w:rPr>
                <w:rFonts w:asciiTheme="minorHAnsi" w:hAnsiTheme="minorHAnsi" w:cstheme="minorHAnsi"/>
                <w:u w:val="single"/>
              </w:rPr>
              <w:t>Equidad</w:t>
            </w:r>
            <w:r w:rsidR="00DE6F6F" w:rsidRPr="00004892">
              <w:rPr>
                <w:rFonts w:asciiTheme="minorHAnsi" w:hAnsiTheme="minorHAnsi" w:cstheme="minorHAnsi"/>
              </w:rPr>
              <w:t xml:space="preserve">: </w:t>
            </w:r>
            <w:r w:rsidR="00D22D19" w:rsidRPr="00004892">
              <w:rPr>
                <w:rFonts w:asciiTheme="minorHAnsi" w:hAnsiTheme="minorHAnsi" w:cstheme="minorHAnsi"/>
              </w:rPr>
              <w:t>E</w:t>
            </w:r>
            <w:r w:rsidR="003E3664" w:rsidRPr="00004892">
              <w:rPr>
                <w:rFonts w:asciiTheme="minorHAnsi" w:hAnsiTheme="minorHAnsi" w:cstheme="minorHAnsi"/>
              </w:rPr>
              <w:t>mplazar el proyecto en zonas con equipamiento urbano de calidad, con diversidad de usos y funciones existente</w:t>
            </w:r>
            <w:r w:rsidR="00F459C3" w:rsidRPr="00004892">
              <w:rPr>
                <w:rFonts w:asciiTheme="minorHAnsi" w:hAnsiTheme="minorHAnsi" w:cstheme="minorHAnsi"/>
              </w:rPr>
              <w:t>s</w:t>
            </w:r>
            <w:r w:rsidR="003E3664" w:rsidRPr="00004892">
              <w:rPr>
                <w:rFonts w:asciiTheme="minorHAnsi" w:hAnsiTheme="minorHAnsi" w:cstheme="minorHAnsi"/>
              </w:rPr>
              <w:t xml:space="preserve"> o propiciar su </w:t>
            </w:r>
            <w:r w:rsidR="00F459C3" w:rsidRPr="00004892">
              <w:rPr>
                <w:rFonts w:asciiTheme="minorHAnsi" w:hAnsiTheme="minorHAnsi" w:cstheme="minorHAnsi"/>
              </w:rPr>
              <w:t>presencia,</w:t>
            </w:r>
            <w:r w:rsidR="003E3664" w:rsidRPr="00004892">
              <w:rPr>
                <w:rFonts w:asciiTheme="minorHAnsi" w:hAnsiTheme="minorHAnsi" w:cstheme="minorHAnsi"/>
              </w:rPr>
              <w:t xml:space="preserve"> </w:t>
            </w:r>
            <w:r w:rsidR="00F459C3" w:rsidRPr="00004892">
              <w:rPr>
                <w:rFonts w:asciiTheme="minorHAnsi" w:hAnsiTheme="minorHAnsi" w:cstheme="minorHAnsi"/>
              </w:rPr>
              <w:t>desarrollando</w:t>
            </w:r>
            <w:r w:rsidR="003E3664" w:rsidRPr="00004892">
              <w:rPr>
                <w:rFonts w:asciiTheme="minorHAnsi" w:hAnsiTheme="minorHAnsi" w:cstheme="minorHAnsi"/>
              </w:rPr>
              <w:t xml:space="preserve"> zonas comerciales </w:t>
            </w:r>
            <w:r w:rsidR="00F459C3" w:rsidRPr="00004892">
              <w:rPr>
                <w:rFonts w:asciiTheme="minorHAnsi" w:hAnsiTheme="minorHAnsi" w:cstheme="minorHAnsi"/>
              </w:rPr>
              <w:t xml:space="preserve">activas </w:t>
            </w:r>
            <w:r w:rsidR="003E3664" w:rsidRPr="00004892">
              <w:rPr>
                <w:rFonts w:asciiTheme="minorHAnsi" w:hAnsiTheme="minorHAnsi" w:cstheme="minorHAnsi"/>
              </w:rPr>
              <w:t xml:space="preserve">que convivan con aquellas residenciales, además de velar por la distribución justa y equidistante de los bienes públicos y comunes desarrollados en el proyecto. </w:t>
            </w:r>
          </w:p>
          <w:p w:rsidR="009755EC" w:rsidRPr="00004892" w:rsidRDefault="00AA1C4E" w:rsidP="009755E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004892">
              <w:rPr>
                <w:rFonts w:asciiTheme="minorHAnsi" w:hAnsiTheme="minorHAnsi" w:cstheme="minorHAnsi"/>
                <w:u w:val="single"/>
              </w:rPr>
              <w:t>Inclusión</w:t>
            </w:r>
            <w:r w:rsidR="00F459C3" w:rsidRPr="00004892">
              <w:rPr>
                <w:rFonts w:asciiTheme="minorHAnsi" w:hAnsiTheme="minorHAnsi" w:cstheme="minorHAnsi"/>
              </w:rPr>
              <w:t xml:space="preserve">: </w:t>
            </w:r>
            <w:r w:rsidR="009755EC" w:rsidRPr="00004892">
              <w:rPr>
                <w:rFonts w:asciiTheme="minorHAnsi" w:hAnsiTheme="minorHAnsi" w:cstheme="minorHAnsi"/>
              </w:rPr>
              <w:t>P</w:t>
            </w:r>
            <w:r w:rsidR="00D22D19" w:rsidRPr="00004892">
              <w:rPr>
                <w:rFonts w:asciiTheme="minorHAnsi" w:hAnsiTheme="minorHAnsi" w:cstheme="minorHAnsi"/>
              </w:rPr>
              <w:t>ropiciar una interac</w:t>
            </w:r>
            <w:r w:rsidR="009755EC" w:rsidRPr="00004892">
              <w:rPr>
                <w:rFonts w:asciiTheme="minorHAnsi" w:hAnsiTheme="minorHAnsi" w:cstheme="minorHAnsi"/>
              </w:rPr>
              <w:t>ción colaborativa de todas las partes,</w:t>
            </w:r>
            <w:r w:rsidR="00D22D19" w:rsidRPr="00004892">
              <w:rPr>
                <w:rFonts w:asciiTheme="minorHAnsi" w:hAnsiTheme="minorHAnsi" w:cstheme="minorHAnsi"/>
              </w:rPr>
              <w:t xml:space="preserve"> sin sesgo de falsos consensos</w:t>
            </w:r>
            <w:r w:rsidR="009755EC" w:rsidRPr="00004892">
              <w:rPr>
                <w:rFonts w:asciiTheme="minorHAnsi" w:hAnsiTheme="minorHAnsi" w:cstheme="minorHAnsi"/>
              </w:rPr>
              <w:t xml:space="preserve">, </w:t>
            </w:r>
            <w:r w:rsidR="00F459C3" w:rsidRPr="00004892">
              <w:rPr>
                <w:rFonts w:asciiTheme="minorHAnsi" w:hAnsiTheme="minorHAnsi" w:cstheme="minorHAnsi"/>
              </w:rPr>
              <w:t>ni discriminación</w:t>
            </w:r>
            <w:r w:rsidR="009755EC" w:rsidRPr="00004892">
              <w:rPr>
                <w:rFonts w:asciiTheme="minorHAnsi" w:hAnsiTheme="minorHAnsi" w:cstheme="minorHAnsi"/>
              </w:rPr>
              <w:t xml:space="preserve"> de cualquier índole.</w:t>
            </w:r>
          </w:p>
          <w:p w:rsidR="00955670" w:rsidRDefault="00EA0934" w:rsidP="00955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004892">
              <w:rPr>
                <w:rFonts w:asciiTheme="minorHAnsi" w:hAnsiTheme="minorHAnsi" w:cstheme="minorHAnsi"/>
                <w:u w:val="single"/>
              </w:rPr>
              <w:t>Identidad</w:t>
            </w:r>
            <w:r w:rsidR="009645B6">
              <w:rPr>
                <w:rFonts w:asciiTheme="minorHAnsi" w:hAnsiTheme="minorHAnsi" w:cstheme="minorHAnsi"/>
              </w:rPr>
              <w:t>: S</w:t>
            </w:r>
            <w:r w:rsidR="009755EC" w:rsidRPr="00004892">
              <w:rPr>
                <w:rFonts w:asciiTheme="minorHAnsi" w:hAnsiTheme="minorHAnsi" w:cstheme="minorHAnsi"/>
              </w:rPr>
              <w:t>e relaciona con el despliegue de un sentido de “conectividad social”, en cuyo marco los ciudadanos y ciudadanas comparten valores y compromisos básicos</w:t>
            </w:r>
            <w:r w:rsidRPr="00004892">
              <w:rPr>
                <w:rFonts w:asciiTheme="minorHAnsi" w:hAnsiTheme="minorHAnsi" w:cstheme="minorHAnsi"/>
              </w:rPr>
              <w:t>, constituido por las características propias de una comu</w:t>
            </w:r>
            <w:r w:rsidR="009755EC" w:rsidRPr="00004892">
              <w:rPr>
                <w:rFonts w:asciiTheme="minorHAnsi" w:hAnsiTheme="minorHAnsi" w:cstheme="minorHAnsi"/>
              </w:rPr>
              <w:t>nidad y q</w:t>
            </w:r>
            <w:r w:rsidR="00942A45">
              <w:rPr>
                <w:rFonts w:asciiTheme="minorHAnsi" w:hAnsiTheme="minorHAnsi" w:cstheme="minorHAnsi"/>
              </w:rPr>
              <w:t>ue la hacen diferente de otras,</w:t>
            </w:r>
            <w:r w:rsidR="009755EC" w:rsidRPr="00004892">
              <w:rPr>
                <w:rFonts w:asciiTheme="minorHAnsi" w:hAnsiTheme="minorHAnsi" w:cstheme="minorHAnsi"/>
              </w:rPr>
              <w:t xml:space="preserve"> fortalecido por la identificación con un territorio creado o mejorado por la comunidad</w:t>
            </w:r>
            <w:r w:rsidR="00942A45">
              <w:rPr>
                <w:rFonts w:asciiTheme="minorHAnsi" w:hAnsiTheme="minorHAnsi" w:cstheme="minorHAnsi"/>
              </w:rPr>
              <w:t>,</w:t>
            </w:r>
            <w:r w:rsidR="000B480C">
              <w:rPr>
                <w:rFonts w:asciiTheme="minorHAnsi" w:hAnsiTheme="minorHAnsi" w:cstheme="minorHAnsi"/>
              </w:rPr>
              <w:t xml:space="preserve"> </w:t>
            </w:r>
            <w:r w:rsidR="00942A45">
              <w:rPr>
                <w:rFonts w:asciiTheme="minorHAnsi" w:hAnsiTheme="minorHAnsi" w:cstheme="minorHAnsi"/>
              </w:rPr>
              <w:t>que incrementa el sentido de pertenencia y apropiación</w:t>
            </w:r>
            <w:r w:rsidR="009755EC" w:rsidRPr="00004892">
              <w:rPr>
                <w:rFonts w:asciiTheme="minorHAnsi" w:hAnsiTheme="minorHAnsi" w:cstheme="minorHAnsi"/>
              </w:rPr>
              <w:t>.</w:t>
            </w:r>
          </w:p>
          <w:p w:rsidR="00955670" w:rsidRDefault="009755EC" w:rsidP="00955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955670">
              <w:rPr>
                <w:rFonts w:asciiTheme="minorHAnsi" w:hAnsiTheme="minorHAnsi" w:cstheme="minorHAnsi"/>
                <w:u w:val="single"/>
              </w:rPr>
              <w:t>Participación</w:t>
            </w:r>
            <w:r w:rsidRPr="00955670">
              <w:rPr>
                <w:rFonts w:asciiTheme="minorHAnsi" w:hAnsiTheme="minorHAnsi" w:cstheme="minorHAnsi"/>
              </w:rPr>
              <w:t>:</w:t>
            </w:r>
            <w:r w:rsidR="00EA0934" w:rsidRPr="00955670">
              <w:rPr>
                <w:rFonts w:asciiTheme="minorHAnsi" w:hAnsiTheme="minorHAnsi" w:cstheme="minorHAnsi"/>
              </w:rPr>
              <w:t xml:space="preserve"> </w:t>
            </w:r>
            <w:r w:rsidR="003C6B54" w:rsidRPr="00955670">
              <w:rPr>
                <w:rFonts w:asciiTheme="minorHAnsi" w:hAnsiTheme="minorHAnsi" w:cstheme="minorHAnsi"/>
              </w:rPr>
              <w:t xml:space="preserve">Interacción </w:t>
            </w:r>
            <w:r w:rsidR="00E508C0" w:rsidRPr="00955670">
              <w:rPr>
                <w:rFonts w:asciiTheme="minorHAnsi" w:hAnsiTheme="minorHAnsi" w:cstheme="minorHAnsi"/>
              </w:rPr>
              <w:t xml:space="preserve">de los beneficiarios </w:t>
            </w:r>
            <w:r w:rsidR="00942A45">
              <w:rPr>
                <w:rFonts w:asciiTheme="minorHAnsi" w:hAnsiTheme="minorHAnsi" w:cstheme="minorHAnsi"/>
              </w:rPr>
              <w:t xml:space="preserve">a “nivel </w:t>
            </w:r>
            <w:r w:rsidR="00C41252" w:rsidRPr="00955670">
              <w:rPr>
                <w:rFonts w:asciiTheme="minorHAnsi" w:hAnsiTheme="minorHAnsi" w:cstheme="minorHAnsi"/>
              </w:rPr>
              <w:t>incidente</w:t>
            </w:r>
            <w:r w:rsidR="00E508C0">
              <w:rPr>
                <w:rFonts w:asciiTheme="minorHAnsi" w:hAnsiTheme="minorHAnsi" w:cstheme="minorHAnsi"/>
              </w:rPr>
              <w:t xml:space="preserve"> y empoderamiento</w:t>
            </w:r>
            <w:r w:rsidR="0024084D" w:rsidRPr="00955670">
              <w:rPr>
                <w:rFonts w:asciiTheme="minorHAnsi" w:hAnsiTheme="minorHAnsi" w:cstheme="minorHAnsi"/>
              </w:rPr>
              <w:t>” (estado de la PAC en Chile</w:t>
            </w:r>
            <w:r w:rsidR="00955670" w:rsidRPr="00955670">
              <w:rPr>
                <w:rFonts w:asciiTheme="minorHAnsi" w:hAnsiTheme="minorHAnsi" w:cstheme="minorHAnsi"/>
              </w:rPr>
              <w:t xml:space="preserve"> y propuestas de reforma a la Ley 20.500</w:t>
            </w:r>
            <w:r w:rsidR="0024084D" w:rsidRPr="00955670">
              <w:rPr>
                <w:rFonts w:asciiTheme="minorHAnsi" w:hAnsiTheme="minorHAnsi" w:cstheme="minorHAnsi"/>
              </w:rPr>
              <w:t>, CNPC, 2017)</w:t>
            </w:r>
            <w:r w:rsidR="00C41252" w:rsidRPr="00955670">
              <w:rPr>
                <w:rFonts w:asciiTheme="minorHAnsi" w:hAnsiTheme="minorHAnsi" w:cstheme="minorHAnsi"/>
              </w:rPr>
              <w:t xml:space="preserve"> </w:t>
            </w:r>
            <w:r w:rsidR="003C6B54" w:rsidRPr="00955670">
              <w:rPr>
                <w:rFonts w:asciiTheme="minorHAnsi" w:hAnsiTheme="minorHAnsi" w:cstheme="minorHAnsi"/>
              </w:rPr>
              <w:t>y</w:t>
            </w:r>
            <w:r w:rsidR="00C41252" w:rsidRPr="00955670">
              <w:rPr>
                <w:rFonts w:asciiTheme="minorHAnsi" w:hAnsiTheme="minorHAnsi" w:cstheme="minorHAnsi"/>
              </w:rPr>
              <w:t>/o</w:t>
            </w:r>
            <w:r w:rsidR="003C6B54" w:rsidRPr="00955670">
              <w:rPr>
                <w:rFonts w:asciiTheme="minorHAnsi" w:hAnsiTheme="minorHAnsi" w:cstheme="minorHAnsi"/>
              </w:rPr>
              <w:t xml:space="preserve"> del entorno vecinal</w:t>
            </w:r>
            <w:r w:rsidR="00EA0934" w:rsidRPr="00955670">
              <w:rPr>
                <w:rFonts w:asciiTheme="minorHAnsi" w:hAnsiTheme="minorHAnsi" w:cstheme="minorHAnsi"/>
              </w:rPr>
              <w:t xml:space="preserve"> para satisfacer las necesidades de la comunidad y administrar el condominio, d</w:t>
            </w:r>
            <w:r w:rsidR="003C6B54" w:rsidRPr="00955670">
              <w:rPr>
                <w:rFonts w:asciiTheme="minorHAnsi" w:hAnsiTheme="minorHAnsi" w:cstheme="minorHAnsi"/>
              </w:rPr>
              <w:t>istribuyendo roles y funciones</w:t>
            </w:r>
            <w:r w:rsidR="002866A0" w:rsidRPr="00955670">
              <w:rPr>
                <w:rFonts w:asciiTheme="minorHAnsi" w:hAnsiTheme="minorHAnsi" w:cstheme="minorHAnsi"/>
              </w:rPr>
              <w:t>, creando motivación y empoderamiento de las personas</w:t>
            </w:r>
            <w:r w:rsidR="003C6B54" w:rsidRPr="00955670">
              <w:rPr>
                <w:rFonts w:asciiTheme="minorHAnsi" w:hAnsiTheme="minorHAnsi" w:cstheme="minorHAnsi"/>
              </w:rPr>
              <w:t>.</w:t>
            </w:r>
            <w:r w:rsidR="00C41252" w:rsidRPr="00955670">
              <w:rPr>
                <w:rFonts w:asciiTheme="minorHAnsi" w:hAnsiTheme="minorHAnsi" w:cstheme="minorHAnsi"/>
              </w:rPr>
              <w:t xml:space="preserve"> Por medio de esta se f</w:t>
            </w:r>
            <w:r w:rsidR="002866A0" w:rsidRPr="00955670">
              <w:rPr>
                <w:rFonts w:asciiTheme="minorHAnsi" w:hAnsiTheme="minorHAnsi" w:cstheme="minorHAnsi"/>
              </w:rPr>
              <w:t>avorece la creación de consensos sociales</w:t>
            </w:r>
            <w:r w:rsidR="00C41252" w:rsidRPr="00955670">
              <w:rPr>
                <w:rFonts w:asciiTheme="minorHAnsi" w:hAnsiTheme="minorHAnsi" w:cstheme="minorHAnsi"/>
              </w:rPr>
              <w:t>,</w:t>
            </w:r>
            <w:r w:rsidR="002866A0" w:rsidRPr="00955670">
              <w:rPr>
                <w:rFonts w:asciiTheme="minorHAnsi" w:hAnsiTheme="minorHAnsi" w:cstheme="minorHAnsi"/>
              </w:rPr>
              <w:t xml:space="preserve"> </w:t>
            </w:r>
            <w:r w:rsidR="00C41252" w:rsidRPr="00955670">
              <w:rPr>
                <w:rFonts w:asciiTheme="minorHAnsi" w:hAnsiTheme="minorHAnsi" w:cstheme="minorHAnsi"/>
              </w:rPr>
              <w:t>s</w:t>
            </w:r>
            <w:r w:rsidR="002866A0" w:rsidRPr="00955670">
              <w:rPr>
                <w:rFonts w:asciiTheme="minorHAnsi" w:hAnsiTheme="minorHAnsi" w:cstheme="minorHAnsi"/>
              </w:rPr>
              <w:t>e incrementa la legitimidad de las decisiones</w:t>
            </w:r>
            <w:r w:rsidR="00C41252" w:rsidRPr="00955670">
              <w:rPr>
                <w:rFonts w:asciiTheme="minorHAnsi" w:hAnsiTheme="minorHAnsi" w:cstheme="minorHAnsi"/>
              </w:rPr>
              <w:t xml:space="preserve"> y se favorec</w:t>
            </w:r>
            <w:r w:rsidR="002866A0" w:rsidRPr="00955670">
              <w:rPr>
                <w:rFonts w:asciiTheme="minorHAnsi" w:hAnsiTheme="minorHAnsi" w:cstheme="minorHAnsi"/>
              </w:rPr>
              <w:t xml:space="preserve">e el sentimiento de pertenencia </w:t>
            </w:r>
            <w:r w:rsidR="00C41252" w:rsidRPr="00955670">
              <w:rPr>
                <w:rFonts w:asciiTheme="minorHAnsi" w:hAnsiTheme="minorHAnsi" w:cstheme="minorHAnsi"/>
              </w:rPr>
              <w:t xml:space="preserve">a </w:t>
            </w:r>
            <w:r w:rsidR="002866A0" w:rsidRPr="00955670">
              <w:rPr>
                <w:rFonts w:asciiTheme="minorHAnsi" w:hAnsiTheme="minorHAnsi" w:cstheme="minorHAnsi"/>
              </w:rPr>
              <w:t>una comunidad</w:t>
            </w:r>
            <w:r w:rsidR="00C41252" w:rsidRPr="00955670">
              <w:rPr>
                <w:rFonts w:asciiTheme="minorHAnsi" w:hAnsiTheme="minorHAnsi" w:cstheme="minorHAnsi"/>
              </w:rPr>
              <w:t>.</w:t>
            </w:r>
          </w:p>
          <w:p w:rsidR="005B45AB" w:rsidRPr="00955670" w:rsidRDefault="0029671A" w:rsidP="00955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955670">
              <w:rPr>
                <w:rFonts w:asciiTheme="minorHAnsi" w:hAnsiTheme="minorHAnsi" w:cstheme="minorHAnsi"/>
                <w:u w:val="single"/>
              </w:rPr>
              <w:t>Urbanismo Pedagógico</w:t>
            </w:r>
            <w:r w:rsidR="00C41252" w:rsidRPr="00955670">
              <w:rPr>
                <w:rFonts w:asciiTheme="minorHAnsi" w:hAnsiTheme="minorHAnsi" w:cstheme="minorHAnsi"/>
                <w:u w:val="single"/>
              </w:rPr>
              <w:t>:</w:t>
            </w:r>
            <w:r w:rsidR="00004892" w:rsidRPr="00955670">
              <w:rPr>
                <w:rFonts w:asciiTheme="minorHAnsi" w:hAnsiTheme="minorHAnsi" w:cstheme="minorHAnsi"/>
              </w:rPr>
              <w:t xml:space="preserve"> </w:t>
            </w:r>
            <w:r w:rsidR="00942A45">
              <w:rPr>
                <w:rFonts w:asciiTheme="minorHAnsi" w:hAnsiTheme="minorHAnsi" w:cstheme="minorHAnsi"/>
              </w:rPr>
              <w:t>“</w:t>
            </w:r>
            <w:r w:rsidR="00004892" w:rsidRPr="00955670">
              <w:rPr>
                <w:rFonts w:asciiTheme="minorHAnsi" w:hAnsiTheme="minorHAnsi" w:cstheme="minorHAnsi"/>
              </w:rPr>
              <w:t xml:space="preserve">La educación se </w:t>
            </w:r>
            <w:r w:rsidR="005B45AB" w:rsidRPr="00955670">
              <w:rPr>
                <w:rFonts w:asciiTheme="minorHAnsi" w:hAnsiTheme="minorHAnsi" w:cstheme="minorHAnsi"/>
              </w:rPr>
              <w:t>define como pilar fundamental para</w:t>
            </w:r>
            <w:r w:rsidR="00004892" w:rsidRPr="00955670">
              <w:rPr>
                <w:rFonts w:asciiTheme="minorHAnsi" w:hAnsiTheme="minorHAnsi" w:cstheme="minorHAnsi"/>
              </w:rPr>
              <w:t xml:space="preserve"> </w:t>
            </w:r>
            <w:r w:rsidR="005B45AB" w:rsidRPr="00955670">
              <w:rPr>
                <w:rFonts w:asciiTheme="minorHAnsi" w:hAnsiTheme="minorHAnsi" w:cstheme="minorHAnsi"/>
              </w:rPr>
              <w:t>vivir en sociedad y formar ciudadanos integrados a sus entornos</w:t>
            </w:r>
            <w:r w:rsidR="00004892" w:rsidRPr="00955670">
              <w:rPr>
                <w:rFonts w:asciiTheme="minorHAnsi" w:hAnsiTheme="minorHAnsi" w:cstheme="minorHAnsi"/>
              </w:rPr>
              <w:t xml:space="preserve"> </w:t>
            </w:r>
            <w:r w:rsidR="005B45AB" w:rsidRPr="00955670">
              <w:rPr>
                <w:rFonts w:asciiTheme="minorHAnsi" w:hAnsiTheme="minorHAnsi" w:cstheme="minorHAnsi"/>
              </w:rPr>
              <w:t xml:space="preserve">físico, social y cultural, </w:t>
            </w:r>
            <w:r w:rsidR="005B45AB" w:rsidRPr="00955670">
              <w:rPr>
                <w:rFonts w:asciiTheme="minorHAnsi" w:hAnsiTheme="minorHAnsi" w:cstheme="minorHAnsi"/>
              </w:rPr>
              <w:lastRenderedPageBreak/>
              <w:t>generando capacidad instalada y</w:t>
            </w:r>
            <w:r w:rsidR="00004892" w:rsidRPr="00955670">
              <w:rPr>
                <w:rFonts w:asciiTheme="minorHAnsi" w:hAnsiTheme="minorHAnsi" w:cstheme="minorHAnsi"/>
              </w:rPr>
              <w:t xml:space="preserve"> </w:t>
            </w:r>
            <w:r w:rsidR="005B45AB" w:rsidRPr="00955670">
              <w:rPr>
                <w:rFonts w:asciiTheme="minorHAnsi" w:hAnsiTheme="minorHAnsi" w:cstheme="minorHAnsi"/>
              </w:rPr>
              <w:t>propiciando las condiciones para la sostenibilidad y</w:t>
            </w:r>
            <w:r w:rsidR="00004892" w:rsidRPr="00955670">
              <w:rPr>
                <w:rFonts w:asciiTheme="minorHAnsi" w:hAnsiTheme="minorHAnsi" w:cstheme="minorHAnsi"/>
              </w:rPr>
              <w:t xml:space="preserve"> </w:t>
            </w:r>
            <w:r w:rsidR="005B45AB" w:rsidRPr="00955670">
              <w:rPr>
                <w:rFonts w:asciiTheme="minorHAnsi" w:hAnsiTheme="minorHAnsi" w:cstheme="minorHAnsi"/>
              </w:rPr>
              <w:t>corresponsabilidad hacia los bienes y procesos públicos</w:t>
            </w:r>
            <w:r w:rsidR="00942A45">
              <w:rPr>
                <w:rFonts w:asciiTheme="minorHAnsi" w:hAnsiTheme="minorHAnsi" w:cstheme="minorHAnsi"/>
              </w:rPr>
              <w:t>”</w:t>
            </w:r>
            <w:r w:rsidR="00004892" w:rsidRPr="00955670">
              <w:rPr>
                <w:rFonts w:asciiTheme="minorHAnsi" w:hAnsiTheme="minorHAnsi" w:cstheme="minorHAnsi"/>
              </w:rPr>
              <w:t xml:space="preserve"> (EDU, 2015)</w:t>
            </w:r>
            <w:r w:rsidR="00E508C0">
              <w:rPr>
                <w:rFonts w:asciiTheme="minorHAnsi" w:hAnsiTheme="minorHAnsi" w:cstheme="minorHAnsi"/>
              </w:rPr>
              <w:t>.</w:t>
            </w:r>
          </w:p>
          <w:p w:rsidR="00955670" w:rsidRDefault="00D805C7" w:rsidP="00955670">
            <w:pPr>
              <w:pStyle w:val="Prrafodelista"/>
              <w:jc w:val="both"/>
              <w:rPr>
                <w:rFonts w:asciiTheme="minorHAnsi" w:hAnsiTheme="minorHAnsi" w:cstheme="minorHAnsi"/>
              </w:rPr>
            </w:pPr>
            <w:r w:rsidRPr="00004892">
              <w:rPr>
                <w:rFonts w:asciiTheme="minorHAnsi" w:hAnsiTheme="minorHAnsi" w:cstheme="minorHAnsi"/>
              </w:rPr>
              <w:t xml:space="preserve">La educación favorece </w:t>
            </w:r>
            <w:r w:rsidR="0029671A" w:rsidRPr="00004892">
              <w:rPr>
                <w:rFonts w:asciiTheme="minorHAnsi" w:hAnsiTheme="minorHAnsi" w:cstheme="minorHAnsi"/>
              </w:rPr>
              <w:t xml:space="preserve">construcción de patrones de convivencia con un “otro”, </w:t>
            </w:r>
            <w:r w:rsidRPr="00004892">
              <w:rPr>
                <w:rFonts w:asciiTheme="minorHAnsi" w:hAnsiTheme="minorHAnsi" w:cstheme="minorHAnsi"/>
              </w:rPr>
              <w:t>la construcción de capacidades relacionadas con la escucha,</w:t>
            </w:r>
            <w:r w:rsidR="008D5670" w:rsidRPr="00004892">
              <w:rPr>
                <w:rFonts w:asciiTheme="minorHAnsi" w:hAnsiTheme="minorHAnsi" w:cstheme="minorHAnsi"/>
              </w:rPr>
              <w:t xml:space="preserve"> </w:t>
            </w:r>
            <w:r w:rsidRPr="00004892">
              <w:rPr>
                <w:rFonts w:asciiTheme="minorHAnsi" w:hAnsiTheme="minorHAnsi" w:cstheme="minorHAnsi"/>
              </w:rPr>
              <w:t>el descubrimiento de las diferencias, la búsqueda de puntos comunes entre distintos, la inclusión del otro, la</w:t>
            </w:r>
            <w:r w:rsidR="008D5670" w:rsidRPr="00004892">
              <w:rPr>
                <w:rFonts w:asciiTheme="minorHAnsi" w:hAnsiTheme="minorHAnsi" w:cstheme="minorHAnsi"/>
              </w:rPr>
              <w:t xml:space="preserve"> </w:t>
            </w:r>
            <w:r w:rsidRPr="00004892">
              <w:rPr>
                <w:rFonts w:asciiTheme="minorHAnsi" w:hAnsiTheme="minorHAnsi" w:cstheme="minorHAnsi"/>
              </w:rPr>
              <w:t xml:space="preserve">solicitud de explicaciones, la memoria y la capacidad de articular relatos o de </w:t>
            </w:r>
            <w:r w:rsidRPr="00955670">
              <w:rPr>
                <w:rFonts w:asciiTheme="minorHAnsi" w:hAnsiTheme="minorHAnsi" w:cstheme="minorHAnsi"/>
              </w:rPr>
              <w:t>construir habilidades para el</w:t>
            </w:r>
            <w:r w:rsidR="008D5670" w:rsidRPr="00955670">
              <w:rPr>
                <w:rFonts w:asciiTheme="minorHAnsi" w:hAnsiTheme="minorHAnsi" w:cstheme="minorHAnsi"/>
              </w:rPr>
              <w:t xml:space="preserve"> </w:t>
            </w:r>
            <w:r w:rsidR="0029671A" w:rsidRPr="00955670">
              <w:rPr>
                <w:rFonts w:asciiTheme="minorHAnsi" w:hAnsiTheme="minorHAnsi" w:cstheme="minorHAnsi"/>
              </w:rPr>
              <w:t>debate</w:t>
            </w:r>
            <w:r w:rsidRPr="00955670">
              <w:rPr>
                <w:rFonts w:asciiTheme="minorHAnsi" w:hAnsiTheme="minorHAnsi" w:cstheme="minorHAnsi"/>
              </w:rPr>
              <w:t xml:space="preserve">. </w:t>
            </w:r>
          </w:p>
          <w:p w:rsidR="00955670" w:rsidRDefault="0029671A" w:rsidP="00955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955670">
              <w:rPr>
                <w:rFonts w:asciiTheme="minorHAnsi" w:hAnsiTheme="minorHAnsi" w:cstheme="minorHAnsi"/>
                <w:u w:val="single"/>
              </w:rPr>
              <w:t>Educación ambiental</w:t>
            </w:r>
            <w:r w:rsidR="00004892" w:rsidRPr="00955670">
              <w:rPr>
                <w:rFonts w:asciiTheme="minorHAnsi" w:hAnsiTheme="minorHAnsi" w:cstheme="minorHAnsi"/>
                <w:u w:val="single"/>
              </w:rPr>
              <w:t>:</w:t>
            </w:r>
            <w:r w:rsidR="00004892" w:rsidRPr="00955670">
              <w:rPr>
                <w:rFonts w:asciiTheme="minorHAnsi" w:hAnsiTheme="minorHAnsi" w:cstheme="minorHAnsi"/>
              </w:rPr>
              <w:t xml:space="preserve"> </w:t>
            </w:r>
            <w:r w:rsidRPr="00955670">
              <w:rPr>
                <w:rFonts w:asciiTheme="minorHAnsi" w:hAnsiTheme="minorHAnsi" w:cstheme="minorHAnsi"/>
              </w:rPr>
              <w:t xml:space="preserve">Se trata de un proceso a través del cual </w:t>
            </w:r>
            <w:r w:rsidR="00004892" w:rsidRPr="00955670">
              <w:rPr>
                <w:rFonts w:asciiTheme="minorHAnsi" w:hAnsiTheme="minorHAnsi" w:cstheme="minorHAnsi"/>
              </w:rPr>
              <w:t>se busca</w:t>
            </w:r>
            <w:r w:rsidRPr="00955670">
              <w:rPr>
                <w:rFonts w:asciiTheme="minorHAnsi" w:hAnsiTheme="minorHAnsi" w:cstheme="minorHAnsi"/>
              </w:rPr>
              <w:t xml:space="preserve"> transmitir conocimientos y enseñanzas a la ciudadanía, respecto a la protección de nuestro entorno natural, la importancia fundamental sobre resguardar el medio ambiente, con el fin de generar hábitos y conductas en la población, que </w:t>
            </w:r>
            <w:r w:rsidR="00004892" w:rsidRPr="00955670">
              <w:rPr>
                <w:rFonts w:asciiTheme="minorHAnsi" w:hAnsiTheme="minorHAnsi" w:cstheme="minorHAnsi"/>
              </w:rPr>
              <w:t>les</w:t>
            </w:r>
            <w:r w:rsidRPr="00955670">
              <w:rPr>
                <w:rFonts w:asciiTheme="minorHAnsi" w:hAnsiTheme="minorHAnsi" w:cstheme="minorHAnsi"/>
              </w:rPr>
              <w:t xml:space="preserve"> permitan a todas las personas tomar conciencia de los problemas ambientales en nuestro país, incorporando valores y entregando herramientas para que tiendan a prevenirlos y resolverlos.</w:t>
            </w:r>
          </w:p>
          <w:p w:rsidR="009645B6" w:rsidRDefault="00F6622C" w:rsidP="009645B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955670">
              <w:rPr>
                <w:rFonts w:asciiTheme="minorHAnsi" w:hAnsiTheme="minorHAnsi" w:cstheme="minorHAnsi"/>
                <w:u w:val="single"/>
              </w:rPr>
              <w:t>Pertinencia</w:t>
            </w:r>
            <w:r w:rsidRPr="00955670">
              <w:rPr>
                <w:rFonts w:asciiTheme="minorHAnsi" w:hAnsiTheme="minorHAnsi" w:cstheme="minorHAnsi"/>
              </w:rPr>
              <w:t xml:space="preserve">: </w:t>
            </w:r>
            <w:r w:rsidR="000B480C" w:rsidRPr="00955670">
              <w:rPr>
                <w:rFonts w:asciiTheme="minorHAnsi" w:hAnsiTheme="minorHAnsi" w:cstheme="minorHAnsi"/>
              </w:rPr>
              <w:t xml:space="preserve">La intervención de un territorio se </w:t>
            </w:r>
            <w:r w:rsidR="009645B6">
              <w:rPr>
                <w:rFonts w:asciiTheme="minorHAnsi" w:hAnsiTheme="minorHAnsi" w:cstheme="minorHAnsi"/>
              </w:rPr>
              <w:t>debe basar</w:t>
            </w:r>
            <w:r w:rsidR="000B480C" w:rsidRPr="00955670">
              <w:rPr>
                <w:rFonts w:asciiTheme="minorHAnsi" w:hAnsiTheme="minorHAnsi" w:cstheme="minorHAnsi"/>
              </w:rPr>
              <w:t xml:space="preserve"> en la </w:t>
            </w:r>
            <w:r w:rsidR="000B480C" w:rsidRPr="00955670">
              <w:rPr>
                <w:rFonts w:asciiTheme="minorHAnsi" w:hAnsiTheme="minorHAnsi" w:cstheme="minorHAnsi"/>
                <w:color w:val="000000"/>
              </w:rPr>
              <w:t xml:space="preserve">comprensión </w:t>
            </w:r>
            <w:r w:rsidR="00BF68FF" w:rsidRPr="00955670">
              <w:rPr>
                <w:rFonts w:asciiTheme="minorHAnsi" w:hAnsiTheme="minorHAnsi" w:cstheme="minorHAnsi"/>
                <w:color w:val="000000"/>
              </w:rPr>
              <w:t xml:space="preserve">del contexto, </w:t>
            </w:r>
            <w:r w:rsidR="000B480C" w:rsidRPr="00955670">
              <w:rPr>
                <w:rFonts w:asciiTheme="minorHAnsi" w:hAnsiTheme="minorHAnsi" w:cstheme="minorHAnsi"/>
                <w:color w:val="000000"/>
              </w:rPr>
              <w:t xml:space="preserve">la esencia cultural, la identidad, y </w:t>
            </w:r>
            <w:r w:rsidR="00BF68FF" w:rsidRPr="00955670">
              <w:rPr>
                <w:rFonts w:asciiTheme="minorHAnsi" w:hAnsiTheme="minorHAnsi" w:cstheme="minorHAnsi"/>
                <w:color w:val="000000"/>
              </w:rPr>
              <w:t>las actividades</w:t>
            </w:r>
            <w:r w:rsidR="000B480C" w:rsidRPr="00955670">
              <w:rPr>
                <w:rFonts w:asciiTheme="minorHAnsi" w:hAnsiTheme="minorHAnsi" w:cstheme="minorHAnsi"/>
                <w:color w:val="000000"/>
              </w:rPr>
              <w:t xml:space="preserve"> del lugar</w:t>
            </w:r>
            <w:r w:rsidR="00BF68FF" w:rsidRPr="00955670">
              <w:rPr>
                <w:rFonts w:asciiTheme="minorHAnsi" w:hAnsiTheme="minorHAnsi" w:cstheme="minorHAnsi"/>
                <w:color w:val="000000"/>
              </w:rPr>
              <w:t xml:space="preserve">, propiciando un </w:t>
            </w:r>
            <w:r w:rsidR="0082405F" w:rsidRPr="00955670">
              <w:rPr>
                <w:rFonts w:asciiTheme="minorHAnsi" w:hAnsiTheme="minorHAnsi" w:cstheme="minorHAnsi"/>
              </w:rPr>
              <w:t>diseño basado en las personas</w:t>
            </w:r>
            <w:r w:rsidR="00BF68FF" w:rsidRPr="00955670">
              <w:rPr>
                <w:rFonts w:asciiTheme="minorHAnsi" w:hAnsiTheme="minorHAnsi" w:cstheme="minorHAnsi"/>
              </w:rPr>
              <w:t xml:space="preserve"> y con las personas, lejos de una </w:t>
            </w:r>
            <w:r w:rsidR="00BF68FF" w:rsidRPr="00955670">
              <w:rPr>
                <w:rFonts w:asciiTheme="minorHAnsi" w:hAnsiTheme="minorHAnsi" w:cstheme="minorHAnsi"/>
                <w:color w:val="000000"/>
              </w:rPr>
              <w:t>arquitectura repetitiva, homogenizada, descontextualizada</w:t>
            </w:r>
            <w:r w:rsidR="0082405F" w:rsidRPr="00955670">
              <w:rPr>
                <w:rFonts w:asciiTheme="minorHAnsi" w:hAnsiTheme="minorHAnsi" w:cstheme="minorHAnsi"/>
              </w:rPr>
              <w:t xml:space="preserve">. </w:t>
            </w:r>
            <w:r w:rsidR="00BF68FF" w:rsidRPr="00955670">
              <w:rPr>
                <w:rFonts w:asciiTheme="minorHAnsi" w:hAnsiTheme="minorHAnsi" w:cstheme="minorHAnsi"/>
              </w:rPr>
              <w:t xml:space="preserve">Para ello, es fundamental que la comunidad residente en el sector y de los beneficiarios del proyecto formen parte de un </w:t>
            </w:r>
            <w:r w:rsidRPr="00955670">
              <w:rPr>
                <w:rFonts w:asciiTheme="minorHAnsi" w:hAnsiTheme="minorHAnsi" w:cstheme="minorHAnsi"/>
              </w:rPr>
              <w:t>proceso colaborativo</w:t>
            </w:r>
            <w:r w:rsidR="0082405F" w:rsidRPr="00955670">
              <w:rPr>
                <w:rFonts w:asciiTheme="minorHAnsi" w:hAnsiTheme="minorHAnsi" w:cstheme="minorHAnsi"/>
              </w:rPr>
              <w:t xml:space="preserve"> y participativo</w:t>
            </w:r>
            <w:r w:rsidR="00BF68FF" w:rsidRPr="00955670">
              <w:rPr>
                <w:rFonts w:asciiTheme="minorHAnsi" w:hAnsiTheme="minorHAnsi" w:cstheme="minorHAnsi"/>
              </w:rPr>
              <w:t xml:space="preserve"> en a lo menos un </w:t>
            </w:r>
            <w:r w:rsidR="00942A45">
              <w:rPr>
                <w:rFonts w:asciiTheme="minorHAnsi" w:hAnsiTheme="minorHAnsi" w:cstheme="minorHAnsi"/>
              </w:rPr>
              <w:t>“</w:t>
            </w:r>
            <w:r w:rsidR="00BF68FF" w:rsidRPr="00955670">
              <w:rPr>
                <w:rFonts w:asciiTheme="minorHAnsi" w:hAnsiTheme="minorHAnsi" w:cstheme="minorHAnsi"/>
              </w:rPr>
              <w:t xml:space="preserve">nivel </w:t>
            </w:r>
            <w:r w:rsidR="0024084D" w:rsidRPr="00955670">
              <w:rPr>
                <w:rFonts w:asciiTheme="minorHAnsi" w:hAnsiTheme="minorHAnsi" w:cstheme="minorHAnsi"/>
              </w:rPr>
              <w:t>consultivo</w:t>
            </w:r>
            <w:r w:rsidR="00BF68FF" w:rsidRPr="00955670">
              <w:rPr>
                <w:rFonts w:asciiTheme="minorHAnsi" w:hAnsiTheme="minorHAnsi" w:cstheme="minorHAnsi"/>
              </w:rPr>
              <w:t>-propositiv</w:t>
            </w:r>
            <w:r w:rsidR="0024084D" w:rsidRPr="00955670">
              <w:rPr>
                <w:rFonts w:asciiTheme="minorHAnsi" w:hAnsiTheme="minorHAnsi" w:cstheme="minorHAnsi"/>
              </w:rPr>
              <w:t>o”</w:t>
            </w:r>
            <w:r w:rsidR="00955670" w:rsidRPr="00955670">
              <w:rPr>
                <w:rFonts w:asciiTheme="minorHAnsi" w:hAnsiTheme="minorHAnsi" w:cstheme="minorHAnsi"/>
              </w:rPr>
              <w:t xml:space="preserve"> (estado de la PAC en Chile y propuestas de reforma a la Ley 20.500, CNPC, 2017)</w:t>
            </w:r>
            <w:r w:rsidR="00BF68FF" w:rsidRPr="00955670">
              <w:rPr>
                <w:rFonts w:asciiTheme="minorHAnsi" w:hAnsiTheme="minorHAnsi" w:cstheme="minorHAnsi"/>
              </w:rPr>
              <w:t>.</w:t>
            </w:r>
            <w:r w:rsidR="00942A45">
              <w:rPr>
                <w:rFonts w:asciiTheme="minorHAnsi" w:hAnsiTheme="minorHAnsi" w:cstheme="minorHAnsi"/>
              </w:rPr>
              <w:t xml:space="preserve"> </w:t>
            </w:r>
            <w:r w:rsidR="00E508C0" w:rsidRPr="00E508C0">
              <w:rPr>
                <w:rFonts w:asciiTheme="minorHAnsi" w:hAnsiTheme="minorHAnsi" w:cstheme="minorHAnsi"/>
              </w:rPr>
              <w:t>Es necesario “concertar con la comunidad y poder conocer cuál es la idea del otro, mirar</w:t>
            </w:r>
            <w:r w:rsidR="00942A45" w:rsidRPr="00E508C0">
              <w:rPr>
                <w:rFonts w:asciiTheme="minorHAnsi" w:hAnsiTheme="minorHAnsi" w:cstheme="minorHAnsi"/>
              </w:rPr>
              <w:t xml:space="preserve"> </w:t>
            </w:r>
            <w:r w:rsidR="00E508C0" w:rsidRPr="00E508C0">
              <w:rPr>
                <w:rFonts w:asciiTheme="minorHAnsi" w:hAnsiTheme="minorHAnsi" w:cstheme="minorHAnsi"/>
              </w:rPr>
              <w:t>cuál</w:t>
            </w:r>
            <w:r w:rsidR="00942A45" w:rsidRPr="00E508C0">
              <w:rPr>
                <w:rFonts w:asciiTheme="minorHAnsi" w:hAnsiTheme="minorHAnsi" w:cstheme="minorHAnsi"/>
              </w:rPr>
              <w:t xml:space="preserve"> es su imaginario en torno a su comunidad y</w:t>
            </w:r>
            <w:r w:rsidR="00E508C0" w:rsidRPr="00E508C0">
              <w:rPr>
                <w:rFonts w:asciiTheme="minorHAnsi" w:hAnsiTheme="minorHAnsi" w:cstheme="minorHAnsi"/>
              </w:rPr>
              <w:t xml:space="preserve"> </w:t>
            </w:r>
            <w:r w:rsidR="00942A45" w:rsidRPr="00E508C0">
              <w:rPr>
                <w:rFonts w:asciiTheme="minorHAnsi" w:hAnsiTheme="minorHAnsi" w:cstheme="minorHAnsi"/>
              </w:rPr>
              <w:t>como</w:t>
            </w:r>
            <w:r w:rsidR="00E508C0" w:rsidRPr="00E508C0">
              <w:rPr>
                <w:rFonts w:asciiTheme="minorHAnsi" w:hAnsiTheme="minorHAnsi" w:cstheme="minorHAnsi"/>
              </w:rPr>
              <w:t xml:space="preserve"> </w:t>
            </w:r>
            <w:r w:rsidR="00942A45" w:rsidRPr="00E508C0">
              <w:rPr>
                <w:rFonts w:asciiTheme="minorHAnsi" w:hAnsiTheme="minorHAnsi" w:cstheme="minorHAnsi"/>
              </w:rPr>
              <w:t>quiere ver más adelante o en un futuro su comunidad</w:t>
            </w:r>
            <w:r w:rsidR="00E508C0">
              <w:rPr>
                <w:rFonts w:asciiTheme="minorHAnsi" w:hAnsiTheme="minorHAnsi" w:cstheme="minorHAnsi"/>
              </w:rPr>
              <w:t xml:space="preserve"> </w:t>
            </w:r>
            <w:r w:rsidR="00E508C0" w:rsidRPr="00955670">
              <w:rPr>
                <w:rFonts w:asciiTheme="minorHAnsi" w:hAnsiTheme="minorHAnsi" w:cstheme="minorHAnsi"/>
              </w:rPr>
              <w:t>(EDU, 2015)</w:t>
            </w:r>
            <w:r w:rsidR="00E508C0">
              <w:rPr>
                <w:rFonts w:asciiTheme="minorHAnsi" w:hAnsiTheme="minorHAnsi" w:cstheme="minorHAnsi"/>
              </w:rPr>
              <w:t>.</w:t>
            </w:r>
          </w:p>
          <w:p w:rsidR="009645B6" w:rsidRPr="009645B6" w:rsidRDefault="00EA0934" w:rsidP="009645B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9645B6">
              <w:rPr>
                <w:rFonts w:asciiTheme="minorHAnsi" w:hAnsiTheme="minorHAnsi" w:cstheme="minorHAnsi"/>
                <w:u w:val="single"/>
              </w:rPr>
              <w:t>Autogestión</w:t>
            </w:r>
            <w:r w:rsidR="009645B6">
              <w:rPr>
                <w:rFonts w:asciiTheme="minorHAnsi" w:hAnsiTheme="minorHAnsi" w:cstheme="minorHAnsi"/>
                <w:u w:val="single"/>
              </w:rPr>
              <w:t>:</w:t>
            </w:r>
            <w:r w:rsidRPr="009645B6">
              <w:rPr>
                <w:rFonts w:asciiTheme="minorHAnsi" w:hAnsiTheme="minorHAnsi" w:cstheme="minorHAnsi"/>
              </w:rPr>
              <w:t xml:space="preserve"> </w:t>
            </w:r>
            <w:r w:rsidR="009645B6">
              <w:rPr>
                <w:rFonts w:asciiTheme="minorHAnsi" w:hAnsiTheme="minorHAnsi" w:cstheme="minorHAnsi"/>
              </w:rPr>
              <w:t xml:space="preserve">Se requiere lograr establecer una </w:t>
            </w:r>
            <w:r w:rsidR="009645B6" w:rsidRPr="009645B6">
              <w:rPr>
                <w:rFonts w:asciiTheme="minorHAnsi" w:hAnsiTheme="minorHAnsi" w:cstheme="minorHAnsi"/>
              </w:rPr>
              <w:t xml:space="preserve">capacidad de gestión instalada </w:t>
            </w:r>
            <w:r w:rsidR="009645B6">
              <w:rPr>
                <w:rFonts w:asciiTheme="minorHAnsi" w:hAnsiTheme="minorHAnsi" w:cstheme="minorHAnsi"/>
              </w:rPr>
              <w:t xml:space="preserve">en la comunidad </w:t>
            </w:r>
            <w:r w:rsidR="009645B6" w:rsidRPr="009645B6">
              <w:rPr>
                <w:rFonts w:asciiTheme="minorHAnsi" w:hAnsiTheme="minorHAnsi" w:cstheme="minorHAnsi"/>
              </w:rPr>
              <w:t xml:space="preserve">para </w:t>
            </w:r>
            <w:r w:rsidR="009645B6">
              <w:rPr>
                <w:rFonts w:asciiTheme="minorHAnsi" w:hAnsiTheme="minorHAnsi" w:cstheme="minorHAnsi"/>
              </w:rPr>
              <w:t xml:space="preserve">que esta pueda, de manera autónoma, </w:t>
            </w:r>
            <w:r w:rsidR="009645B6" w:rsidRPr="009645B6">
              <w:rPr>
                <w:rFonts w:asciiTheme="minorHAnsi" w:hAnsiTheme="minorHAnsi" w:cstheme="minorHAnsi"/>
              </w:rPr>
              <w:t>llevar adelante sus</w:t>
            </w:r>
            <w:r w:rsidR="009645B6">
              <w:rPr>
                <w:rFonts w:asciiTheme="minorHAnsi" w:hAnsiTheme="minorHAnsi" w:cstheme="minorHAnsi"/>
              </w:rPr>
              <w:t xml:space="preserve"> </w:t>
            </w:r>
            <w:r w:rsidR="009645B6" w:rsidRPr="009645B6">
              <w:rPr>
                <w:rFonts w:asciiTheme="minorHAnsi" w:hAnsiTheme="minorHAnsi" w:cstheme="minorHAnsi"/>
              </w:rPr>
              <w:t>propuestas y acciones</w:t>
            </w:r>
            <w:r w:rsidR="009645B6">
              <w:rPr>
                <w:rFonts w:asciiTheme="minorHAnsi" w:hAnsiTheme="minorHAnsi" w:cstheme="minorHAnsi"/>
              </w:rPr>
              <w:t>,</w:t>
            </w:r>
            <w:r w:rsidR="009645B6" w:rsidRPr="009645B6">
              <w:rPr>
                <w:rFonts w:asciiTheme="minorHAnsi" w:hAnsiTheme="minorHAnsi" w:cstheme="minorHAnsi"/>
              </w:rPr>
              <w:t xml:space="preserve"> así como la interacción con las redes de apoyo público-privadas.</w:t>
            </w:r>
            <w:r w:rsidR="009645B6">
              <w:rPr>
                <w:rFonts w:asciiTheme="minorHAnsi" w:hAnsiTheme="minorHAnsi" w:cstheme="minorHAnsi"/>
              </w:rPr>
              <w:t xml:space="preserve"> En este objetivo será clave la f</w:t>
            </w:r>
            <w:r w:rsidR="009645B6" w:rsidRPr="009645B6">
              <w:rPr>
                <w:rFonts w:asciiTheme="minorHAnsi" w:hAnsiTheme="minorHAnsi" w:cstheme="minorHAnsi"/>
              </w:rPr>
              <w:t>ormación de liderazgos</w:t>
            </w:r>
            <w:r w:rsidR="009645B6">
              <w:rPr>
                <w:rFonts w:asciiTheme="minorHAnsi" w:hAnsiTheme="minorHAnsi" w:cstheme="minorHAnsi"/>
              </w:rPr>
              <w:t xml:space="preserve"> que permitan distribuir eficientemente las gestiones entre diversos integrantes y evidenciar transparencia de la organización. </w:t>
            </w:r>
          </w:p>
          <w:p w:rsidR="009645B6" w:rsidRDefault="009645B6" w:rsidP="00B8449E">
            <w:pPr>
              <w:pStyle w:val="Prrafodelista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Junto con lo anterior, es importante definir una estrategia de </w:t>
            </w:r>
            <w:r w:rsidR="00B8449E">
              <w:rPr>
                <w:rFonts w:asciiTheme="minorHAnsi" w:hAnsiTheme="minorHAnsi" w:cstheme="minorHAnsi"/>
              </w:rPr>
              <w:t>ingresos para la comunidad (arriendo de bienes comunes, entrega de servicios, venta de productos, etc.) que posibiliten solventar los gastos de operación, mantención y mejoramiento de su comunidad.</w:t>
            </w:r>
          </w:p>
          <w:p w:rsidR="00775C5E" w:rsidRPr="00775C5E" w:rsidRDefault="00775C5E" w:rsidP="00775C5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C</w:t>
            </w:r>
            <w:r w:rsidR="002D5484" w:rsidRPr="00775C5E">
              <w:rPr>
                <w:rFonts w:asciiTheme="minorHAnsi" w:hAnsiTheme="minorHAnsi" w:cstheme="minorHAnsi"/>
                <w:u w:val="single"/>
              </w:rPr>
              <w:t>apital humano</w:t>
            </w:r>
            <w:r>
              <w:rPr>
                <w:rFonts w:asciiTheme="minorHAnsi" w:hAnsiTheme="minorHAnsi" w:cstheme="minorHAnsi"/>
                <w:u w:val="single"/>
              </w:rPr>
              <w:t xml:space="preserve"> y empleo</w:t>
            </w:r>
            <w:r w:rsidR="00B8449E" w:rsidRPr="00775C5E">
              <w:rPr>
                <w:rFonts w:asciiTheme="minorHAnsi" w:hAnsiTheme="minorHAnsi" w:cstheme="minorHAnsi"/>
                <w:u w:val="single"/>
              </w:rPr>
              <w:t>:</w:t>
            </w:r>
            <w:r w:rsidR="00EA0934" w:rsidRPr="00775C5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r w:rsidR="000D7698" w:rsidRPr="00775C5E">
              <w:rPr>
                <w:rFonts w:asciiTheme="minorHAnsi" w:hAnsiTheme="minorHAnsi" w:cstheme="minorHAnsi"/>
              </w:rPr>
              <w:t>Con un proceso de formación y desarrollo de capacidades</w:t>
            </w:r>
            <w:r w:rsidRPr="00775C5E">
              <w:rPr>
                <w:rFonts w:asciiTheme="minorHAnsi" w:hAnsiTheme="minorHAnsi" w:cstheme="minorHAnsi"/>
              </w:rPr>
              <w:t xml:space="preserve"> </w:t>
            </w:r>
            <w:r w:rsidR="000D7698" w:rsidRPr="00775C5E">
              <w:rPr>
                <w:rFonts w:asciiTheme="minorHAnsi" w:hAnsiTheme="minorHAnsi" w:cstheme="minorHAnsi"/>
              </w:rPr>
              <w:t>se busca el desarrollo integral en lo social, económico y</w:t>
            </w:r>
            <w:r w:rsidRPr="00775C5E">
              <w:rPr>
                <w:rFonts w:asciiTheme="minorHAnsi" w:hAnsiTheme="minorHAnsi" w:cstheme="minorHAnsi"/>
              </w:rPr>
              <w:t xml:space="preserve"> </w:t>
            </w:r>
            <w:r w:rsidR="000D7698" w:rsidRPr="00775C5E">
              <w:rPr>
                <w:rFonts w:asciiTheme="minorHAnsi" w:hAnsiTheme="minorHAnsi" w:cstheme="minorHAnsi"/>
              </w:rPr>
              <w:t>ambiental a partir de tres estrategias: Desarrollar</w:t>
            </w:r>
            <w:r w:rsidRPr="00775C5E">
              <w:rPr>
                <w:rFonts w:asciiTheme="minorHAnsi" w:hAnsiTheme="minorHAnsi" w:cstheme="minorHAnsi"/>
              </w:rPr>
              <w:t xml:space="preserve"> </w:t>
            </w:r>
            <w:r w:rsidR="000D7698" w:rsidRPr="00775C5E">
              <w:rPr>
                <w:rFonts w:asciiTheme="minorHAnsi" w:hAnsiTheme="minorHAnsi" w:cstheme="minorHAnsi"/>
              </w:rPr>
              <w:t>competencias individuales y comunitarias, generar capacidades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D7698" w:rsidRPr="00775C5E">
              <w:rPr>
                <w:rFonts w:asciiTheme="minorHAnsi" w:hAnsiTheme="minorHAnsi" w:cstheme="minorHAnsi"/>
              </w:rPr>
              <w:t>productivas y conductuales e impulsar negocios inclusivos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D7698" w:rsidRPr="000D7698">
              <w:rPr>
                <w:rFonts w:asciiTheme="minorHAnsi" w:hAnsiTheme="minorHAnsi" w:cstheme="minorHAnsi"/>
              </w:rPr>
              <w:t xml:space="preserve">según la oferta y </w:t>
            </w:r>
            <w:r w:rsidR="000D7698" w:rsidRPr="00775C5E">
              <w:rPr>
                <w:rFonts w:asciiTheme="minorHAnsi" w:hAnsiTheme="minorHAnsi" w:cstheme="minorHAnsi"/>
              </w:rPr>
              <w:t>demanda en los territorios en transformación</w:t>
            </w:r>
            <w:r w:rsidRPr="00775C5E">
              <w:rPr>
                <w:rFonts w:asciiTheme="minorHAnsi" w:hAnsiTheme="minorHAnsi" w:cstheme="minorHAnsi"/>
              </w:rPr>
              <w:t>” (EDU, 2015)</w:t>
            </w:r>
            <w:r w:rsidR="000D7698" w:rsidRPr="00775C5E">
              <w:rPr>
                <w:rFonts w:asciiTheme="minorHAnsi" w:hAnsiTheme="minorHAnsi" w:cstheme="minorHAnsi"/>
              </w:rPr>
              <w:t>.</w:t>
            </w:r>
            <w:r w:rsidRPr="00775C5E">
              <w:rPr>
                <w:rFonts w:asciiTheme="minorHAnsi" w:hAnsiTheme="minorHAnsi" w:cstheme="minorHAnsi"/>
              </w:rPr>
              <w:t xml:space="preserve"> Para ello, es importante </w:t>
            </w:r>
            <w:r>
              <w:rPr>
                <w:rFonts w:asciiTheme="minorHAnsi" w:hAnsiTheme="minorHAnsi" w:cstheme="minorHAnsi"/>
              </w:rPr>
              <w:t>relacionar con</w:t>
            </w:r>
            <w:r w:rsidRPr="00775C5E">
              <w:rPr>
                <w:rFonts w:asciiTheme="minorHAnsi" w:hAnsiTheme="minorHAnsi" w:cstheme="minorHAnsi"/>
              </w:rPr>
              <w:t xml:space="preserve"> la oferta</w:t>
            </w:r>
            <w:r>
              <w:rPr>
                <w:rFonts w:asciiTheme="minorHAnsi" w:hAnsiTheme="minorHAnsi" w:cstheme="minorHAnsi"/>
              </w:rPr>
              <w:t xml:space="preserve"> de capacitación ciudadana de parte de los programas de gobierno e idealmente vinculante con las posibilidades de empleo durante el desarrollo del proyecto, generando de este modo </w:t>
            </w:r>
            <w:r w:rsidRPr="00775C5E">
              <w:rPr>
                <w:rFonts w:asciiTheme="minorHAnsi" w:hAnsiTheme="minorHAnsi" w:cstheme="minorHAnsi"/>
              </w:rPr>
              <w:t>una forma de apropiación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75C5E">
              <w:rPr>
                <w:rFonts w:asciiTheme="minorHAnsi" w:hAnsiTheme="minorHAnsi" w:cstheme="minorHAnsi"/>
              </w:rPr>
              <w:t>la obra desde sus inicios</w:t>
            </w:r>
            <w:r>
              <w:rPr>
                <w:rFonts w:asciiTheme="minorHAnsi" w:hAnsiTheme="minorHAnsi" w:cstheme="minorHAnsi"/>
              </w:rPr>
              <w:t>,</w:t>
            </w:r>
            <w:r w:rsidRPr="00775C5E">
              <w:rPr>
                <w:rFonts w:asciiTheme="minorHAnsi" w:hAnsiTheme="minorHAnsi" w:cstheme="minorHAnsi"/>
              </w:rPr>
              <w:t xml:space="preserve"> de tal modo que cuando termina y se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75C5E">
              <w:rPr>
                <w:rFonts w:asciiTheme="minorHAnsi" w:hAnsiTheme="minorHAnsi" w:cstheme="minorHAnsi"/>
              </w:rPr>
              <w:t>entrega a la comunidad ya hay ciudadanos sensibilizados para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75C5E">
              <w:rPr>
                <w:rFonts w:asciiTheme="minorHAnsi" w:hAnsiTheme="minorHAnsi" w:cstheme="minorHAnsi"/>
              </w:rPr>
              <w:t>su cuidado y disfrute.</w:t>
            </w:r>
            <w:r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CC57E7" w:rsidRPr="00E92BB6" w:rsidTr="0072075E">
        <w:tc>
          <w:tcPr>
            <w:tcW w:w="421" w:type="dxa"/>
            <w:shd w:val="clear" w:color="auto" w:fill="8EAADB" w:themeFill="accent1" w:themeFillTint="99"/>
          </w:tcPr>
          <w:p w:rsidR="00E508C0" w:rsidRDefault="00E508C0" w:rsidP="00272A0A">
            <w:pPr>
              <w:pStyle w:val="Sinespaciado"/>
              <w:rPr>
                <w:rFonts w:cstheme="minorHAnsi"/>
                <w:b/>
              </w:rPr>
            </w:pPr>
          </w:p>
          <w:p w:rsidR="00CC57E7" w:rsidRPr="00E92BB6" w:rsidRDefault="0066222E" w:rsidP="00272A0A">
            <w:pPr>
              <w:pStyle w:val="Sinespaciad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CC57E7" w:rsidRPr="00E92BB6">
              <w:rPr>
                <w:rFonts w:cstheme="minorHAnsi"/>
                <w:b/>
              </w:rPr>
              <w:t>.</w:t>
            </w:r>
          </w:p>
        </w:tc>
        <w:tc>
          <w:tcPr>
            <w:tcW w:w="8407" w:type="dxa"/>
            <w:gridSpan w:val="3"/>
            <w:shd w:val="clear" w:color="auto" w:fill="8EAADB" w:themeFill="accent1" w:themeFillTint="99"/>
          </w:tcPr>
          <w:p w:rsidR="00E508C0" w:rsidRDefault="00E508C0" w:rsidP="00272A0A">
            <w:pPr>
              <w:pStyle w:val="Sinespaciado"/>
              <w:rPr>
                <w:rFonts w:cstheme="minorHAnsi"/>
                <w:b/>
              </w:rPr>
            </w:pPr>
          </w:p>
          <w:p w:rsidR="00CC57E7" w:rsidRPr="00E92BB6" w:rsidRDefault="00515752" w:rsidP="00272A0A">
            <w:pPr>
              <w:pStyle w:val="Sinespaciado"/>
              <w:rPr>
                <w:rFonts w:cstheme="minorHAnsi"/>
                <w:b/>
              </w:rPr>
            </w:pPr>
            <w:r w:rsidRPr="0026743A">
              <w:rPr>
                <w:rFonts w:cstheme="minorHAnsi"/>
                <w:b/>
              </w:rPr>
              <w:t>ESTRUCTURA</w:t>
            </w:r>
            <w:r w:rsidRPr="00E92BB6">
              <w:rPr>
                <w:rFonts w:cstheme="minorHAnsi"/>
                <w:b/>
              </w:rPr>
              <w:t xml:space="preserve"> BASE</w:t>
            </w:r>
          </w:p>
        </w:tc>
      </w:tr>
      <w:tr w:rsidR="006D495D" w:rsidRPr="00E92BB6" w:rsidTr="0072075E">
        <w:tc>
          <w:tcPr>
            <w:tcW w:w="421" w:type="dxa"/>
            <w:vMerge w:val="restart"/>
          </w:tcPr>
          <w:p w:rsidR="006D495D" w:rsidRDefault="006D495D" w:rsidP="00272A0A">
            <w:pPr>
              <w:pStyle w:val="Sinespaciado"/>
              <w:rPr>
                <w:rFonts w:cstheme="minorHAnsi"/>
              </w:rPr>
            </w:pPr>
          </w:p>
          <w:p w:rsidR="00515752" w:rsidRPr="00E92BB6" w:rsidRDefault="00515752" w:rsidP="00272A0A">
            <w:pPr>
              <w:pStyle w:val="Sinespaciado"/>
              <w:rPr>
                <w:rFonts w:cstheme="minorHAnsi"/>
              </w:rPr>
            </w:pPr>
          </w:p>
        </w:tc>
        <w:tc>
          <w:tcPr>
            <w:tcW w:w="8407" w:type="dxa"/>
            <w:gridSpan w:val="3"/>
          </w:tcPr>
          <w:p w:rsidR="006D495D" w:rsidRDefault="006D495D" w:rsidP="00662F3D">
            <w:pPr>
              <w:pStyle w:val="Sinespaciado"/>
              <w:jc w:val="both"/>
              <w:rPr>
                <w:rFonts w:cstheme="minorHAnsi"/>
              </w:rPr>
            </w:pPr>
            <w:r w:rsidRPr="00E92BB6">
              <w:rPr>
                <w:rFonts w:cstheme="minorHAnsi"/>
              </w:rPr>
              <w:t xml:space="preserve">El Plan deberá considerar </w:t>
            </w:r>
            <w:r>
              <w:rPr>
                <w:rFonts w:cstheme="minorHAnsi"/>
              </w:rPr>
              <w:t xml:space="preserve">el cumplimiento de los objetivos planteados en este documento y el desarrollo de la </w:t>
            </w:r>
            <w:r w:rsidRPr="00E92BB6">
              <w:rPr>
                <w:rFonts w:cstheme="minorHAnsi"/>
              </w:rPr>
              <w:t>siguiente</w:t>
            </w:r>
            <w:r>
              <w:rPr>
                <w:rFonts w:cstheme="minorHAnsi"/>
              </w:rPr>
              <w:t xml:space="preserve"> estructura de trabajo</w:t>
            </w:r>
            <w:r w:rsidR="00662F3D">
              <w:rPr>
                <w:rFonts w:cstheme="minorHAnsi"/>
              </w:rPr>
              <w:t>,</w:t>
            </w:r>
            <w:r w:rsidR="007255CC">
              <w:rPr>
                <w:rFonts w:cstheme="minorHAnsi"/>
              </w:rPr>
              <w:t xml:space="preserve"> teniendo siempre en cuenta los principios establecidos</w:t>
            </w:r>
            <w:r w:rsidRPr="00E92BB6">
              <w:rPr>
                <w:rFonts w:cstheme="minorHAnsi"/>
              </w:rPr>
              <w:t>:</w:t>
            </w:r>
          </w:p>
          <w:p w:rsidR="004525FC" w:rsidRPr="00E92BB6" w:rsidRDefault="004525FC" w:rsidP="00662F3D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6D495D" w:rsidRPr="00E92BB6" w:rsidTr="0072075E">
        <w:tc>
          <w:tcPr>
            <w:tcW w:w="421" w:type="dxa"/>
            <w:vMerge/>
          </w:tcPr>
          <w:p w:rsidR="006D495D" w:rsidRPr="00E92BB6" w:rsidRDefault="006D495D" w:rsidP="00AA1C4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shd w:val="clear" w:color="auto" w:fill="B4C6E7" w:themeFill="accent1" w:themeFillTint="66"/>
          </w:tcPr>
          <w:p w:rsidR="006D495D" w:rsidRPr="00E92BB6" w:rsidRDefault="00662F3D" w:rsidP="00AA1C4E">
            <w:pPr>
              <w:pStyle w:val="Sinespaciad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6D495D" w:rsidRPr="00E92BB6">
              <w:rPr>
                <w:rFonts w:cstheme="minorHAnsi"/>
                <w:b/>
              </w:rPr>
              <w:t>.2</w:t>
            </w:r>
          </w:p>
        </w:tc>
        <w:tc>
          <w:tcPr>
            <w:tcW w:w="7742" w:type="dxa"/>
            <w:gridSpan w:val="2"/>
            <w:shd w:val="clear" w:color="auto" w:fill="B4C6E7" w:themeFill="accent1" w:themeFillTint="66"/>
          </w:tcPr>
          <w:p w:rsidR="006D495D" w:rsidRPr="00E92BB6" w:rsidRDefault="00515752" w:rsidP="00AA1C4E">
            <w:pPr>
              <w:pStyle w:val="Sinespaciado"/>
              <w:rPr>
                <w:rFonts w:cstheme="minorHAnsi"/>
                <w:b/>
              </w:rPr>
            </w:pPr>
            <w:r w:rsidRPr="00E92BB6">
              <w:rPr>
                <w:rFonts w:cstheme="minorHAnsi"/>
                <w:b/>
              </w:rPr>
              <w:t>DEFINICIÓN DE UN RESPONSABLE</w:t>
            </w:r>
            <w:r>
              <w:rPr>
                <w:rFonts w:cstheme="minorHAnsi"/>
                <w:b/>
              </w:rPr>
              <w:t xml:space="preserve"> PRINCIPAL</w:t>
            </w:r>
          </w:p>
        </w:tc>
      </w:tr>
      <w:tr w:rsidR="006D495D" w:rsidRPr="00E92BB6" w:rsidTr="0072075E">
        <w:tc>
          <w:tcPr>
            <w:tcW w:w="421" w:type="dxa"/>
            <w:vMerge/>
          </w:tcPr>
          <w:p w:rsidR="006D495D" w:rsidRPr="00E92BB6" w:rsidRDefault="006D495D" w:rsidP="00AA1C4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</w:tcPr>
          <w:p w:rsidR="006D495D" w:rsidRPr="00E92BB6" w:rsidRDefault="006D495D" w:rsidP="00AA1C4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7742" w:type="dxa"/>
            <w:gridSpan w:val="2"/>
          </w:tcPr>
          <w:p w:rsidR="006D495D" w:rsidRDefault="006D495D" w:rsidP="00662F3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92BB6">
              <w:rPr>
                <w:rFonts w:cstheme="minorHAnsi"/>
              </w:rPr>
              <w:t>Se deberá definir una</w:t>
            </w:r>
            <w:r w:rsidR="0026743A">
              <w:rPr>
                <w:rFonts w:cstheme="minorHAnsi"/>
              </w:rPr>
              <w:t>/un</w:t>
            </w:r>
            <w:r w:rsidRPr="00E92BB6">
              <w:rPr>
                <w:rFonts w:cstheme="minorHAnsi"/>
              </w:rPr>
              <w:t xml:space="preserve"> profesional competente como responsable de llevar a cabo</w:t>
            </w:r>
            <w:r>
              <w:rPr>
                <w:rFonts w:cstheme="minorHAnsi"/>
              </w:rPr>
              <w:t xml:space="preserve"> </w:t>
            </w:r>
            <w:r w:rsidRPr="00E92BB6">
              <w:rPr>
                <w:rFonts w:cstheme="minorHAnsi"/>
              </w:rPr>
              <w:t xml:space="preserve">el </w:t>
            </w:r>
            <w:r w:rsidR="00662F3D" w:rsidRPr="00E92BB6">
              <w:rPr>
                <w:rFonts w:cstheme="minorHAnsi"/>
              </w:rPr>
              <w:t>“Plan de Cohesión Comunitaria y Administración de la Copropiedad”</w:t>
            </w:r>
            <w:r w:rsidRPr="00E92BB6">
              <w:rPr>
                <w:rFonts w:cstheme="minorHAnsi"/>
              </w:rPr>
              <w:t>. Sus responsabilidades serán desarrollar,</w:t>
            </w:r>
            <w:r>
              <w:rPr>
                <w:rFonts w:cstheme="minorHAnsi"/>
              </w:rPr>
              <w:t xml:space="preserve"> </w:t>
            </w:r>
            <w:r w:rsidRPr="00E92BB6">
              <w:rPr>
                <w:rFonts w:cstheme="minorHAnsi"/>
              </w:rPr>
              <w:t xml:space="preserve">implementar y llevar el control del Plan en </w:t>
            </w:r>
            <w:r w:rsidR="00662F3D">
              <w:rPr>
                <w:rFonts w:cstheme="minorHAnsi"/>
              </w:rPr>
              <w:t>cada una de sus fases, detalladas a continuación</w:t>
            </w:r>
            <w:r w:rsidRPr="00E92BB6">
              <w:rPr>
                <w:rFonts w:cstheme="minorHAnsi"/>
              </w:rPr>
              <w:t>.</w:t>
            </w:r>
          </w:p>
          <w:p w:rsidR="004525FC" w:rsidRPr="00E92BB6" w:rsidRDefault="004525FC" w:rsidP="00662F3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  <w:tr w:rsidR="00662F3D" w:rsidRPr="00E92BB6" w:rsidTr="0072075E">
        <w:tc>
          <w:tcPr>
            <w:tcW w:w="421" w:type="dxa"/>
            <w:vMerge/>
          </w:tcPr>
          <w:p w:rsidR="00662F3D" w:rsidRPr="00E92BB6" w:rsidRDefault="00662F3D" w:rsidP="00662F3D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shd w:val="clear" w:color="auto" w:fill="B4C6E7" w:themeFill="accent1" w:themeFillTint="66"/>
          </w:tcPr>
          <w:p w:rsidR="00662F3D" w:rsidRPr="00E92BB6" w:rsidRDefault="008C33A8" w:rsidP="00662F3D">
            <w:pPr>
              <w:pStyle w:val="Sinespaciad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5.3</w:t>
            </w:r>
          </w:p>
        </w:tc>
        <w:tc>
          <w:tcPr>
            <w:tcW w:w="7742" w:type="dxa"/>
            <w:gridSpan w:val="2"/>
            <w:shd w:val="clear" w:color="auto" w:fill="B4C6E7" w:themeFill="accent1" w:themeFillTint="66"/>
          </w:tcPr>
          <w:p w:rsidR="00662F3D" w:rsidRDefault="00515752" w:rsidP="00662F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IDENTIFICACIÓN E INVOLUCRAMIENTO CON LAS PARTES INTERESADAS</w:t>
            </w:r>
          </w:p>
        </w:tc>
      </w:tr>
      <w:tr w:rsidR="00B17A98" w:rsidRPr="00E92BB6" w:rsidTr="00B17A98">
        <w:tc>
          <w:tcPr>
            <w:tcW w:w="421" w:type="dxa"/>
            <w:vMerge/>
          </w:tcPr>
          <w:p w:rsidR="00B17A98" w:rsidRPr="00E92BB6" w:rsidRDefault="00B17A98" w:rsidP="00662F3D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 w:val="restart"/>
            <w:shd w:val="clear" w:color="auto" w:fill="FFFFFF" w:themeFill="background1"/>
          </w:tcPr>
          <w:p w:rsidR="00B17A98" w:rsidRDefault="00B17A98" w:rsidP="00662F3D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shd w:val="clear" w:color="auto" w:fill="D9E2F3" w:themeFill="accent1" w:themeFillTint="33"/>
          </w:tcPr>
          <w:p w:rsidR="00B17A98" w:rsidRDefault="00B17A98" w:rsidP="00662F3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5.3.1</w:t>
            </w:r>
          </w:p>
        </w:tc>
        <w:tc>
          <w:tcPr>
            <w:tcW w:w="7073" w:type="dxa"/>
            <w:shd w:val="clear" w:color="auto" w:fill="D9E2F3" w:themeFill="accent1" w:themeFillTint="33"/>
          </w:tcPr>
          <w:p w:rsidR="00B17A98" w:rsidRPr="00B17A98" w:rsidRDefault="00B17A98" w:rsidP="00B17A9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B17A98">
              <w:rPr>
                <w:rFonts w:cstheme="minorHAnsi"/>
                <w:b/>
              </w:rPr>
              <w:t>IDENTIFIC</w:t>
            </w:r>
            <w:r>
              <w:rPr>
                <w:rFonts w:cstheme="minorHAnsi"/>
                <w:b/>
              </w:rPr>
              <w:t>ACIÓN DE LAS PARTES INTERESADAS</w:t>
            </w:r>
          </w:p>
        </w:tc>
      </w:tr>
      <w:tr w:rsidR="00B17A98" w:rsidRPr="00E92BB6" w:rsidTr="00B17A98">
        <w:tc>
          <w:tcPr>
            <w:tcW w:w="421" w:type="dxa"/>
            <w:vMerge/>
          </w:tcPr>
          <w:p w:rsidR="00B17A98" w:rsidRPr="00E92BB6" w:rsidRDefault="00B17A98" w:rsidP="00662F3D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  <w:shd w:val="clear" w:color="auto" w:fill="FFFFFF" w:themeFill="background1"/>
          </w:tcPr>
          <w:p w:rsidR="00B17A98" w:rsidRPr="00E92BB6" w:rsidRDefault="00B17A98" w:rsidP="00662F3D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</w:tcPr>
          <w:p w:rsidR="00B17A98" w:rsidRPr="008C33A8" w:rsidRDefault="00B17A98" w:rsidP="00B17A9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7073" w:type="dxa"/>
          </w:tcPr>
          <w:p w:rsidR="00B17A98" w:rsidRDefault="00B17A98" w:rsidP="00B17A9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Las actividades del P</w:t>
            </w:r>
            <w:r w:rsidRPr="008C33A8">
              <w:rPr>
                <w:rFonts w:cstheme="minorHAnsi"/>
              </w:rPr>
              <w:t xml:space="preserve">lan se desarrollarán a lo menos con dos grupos interesados: </w:t>
            </w:r>
          </w:p>
          <w:p w:rsidR="00D20F67" w:rsidRPr="008C33A8" w:rsidRDefault="00D20F67" w:rsidP="00B17A9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B17A98" w:rsidRDefault="00B17A98" w:rsidP="00B17A9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Familias inscritas en el proyecto:</w:t>
            </w:r>
            <w:r w:rsidRPr="008C33A8">
              <w:rPr>
                <w:rFonts w:asciiTheme="minorHAnsi" w:eastAsiaTheme="minorHAnsi" w:hAnsiTheme="minorHAnsi" w:cstheme="minorHAnsi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</w:rPr>
              <w:t>Para realizar las actividades, el proyecto deberá contar con como mínimo con un 60% de familias inscritas, entre las cuales se deberá contabilizar a lo menos el 80% de familias vulnerables que el proyecto considera.</w:t>
            </w:r>
            <w:r w:rsidR="00A405FB">
              <w:rPr>
                <w:rFonts w:asciiTheme="minorHAnsi" w:eastAsiaTheme="minorHAnsi" w:hAnsiTheme="minorHAnsi" w:cstheme="minorHAnsi"/>
              </w:rPr>
              <w:t xml:space="preserve"> El porcentaje de asistencia (presencial o remota) a las actividades mínimo del 60%.</w:t>
            </w:r>
          </w:p>
          <w:p w:rsidR="00B17A98" w:rsidRDefault="00B17A98" w:rsidP="00B17A9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B17A98">
              <w:rPr>
                <w:rFonts w:asciiTheme="minorHAnsi" w:eastAsiaTheme="minorHAnsi" w:hAnsiTheme="minorHAnsi" w:cstheme="minorHAnsi"/>
              </w:rPr>
              <w:t>Comunidad vecina: Las personas residentes en el sector en el cual se emplaza el proyecto, así como los comerciantes y organizaciones funcionales y/o territoriales existentes en dicho entorno.</w:t>
            </w:r>
            <w:r w:rsidR="00A405FB">
              <w:rPr>
                <w:rFonts w:asciiTheme="minorHAnsi" w:eastAsiaTheme="minorHAnsi" w:hAnsiTheme="minorHAnsi" w:cstheme="minorHAnsi"/>
              </w:rPr>
              <w:t xml:space="preserve"> No se considerará un porcentaje de asistencia mínimo a las actividades. </w:t>
            </w:r>
          </w:p>
          <w:p w:rsidR="004525FC" w:rsidRPr="00B17A98" w:rsidRDefault="004525FC" w:rsidP="004525F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B17A98" w:rsidRPr="00E92BB6" w:rsidTr="00B17A98">
        <w:tc>
          <w:tcPr>
            <w:tcW w:w="421" w:type="dxa"/>
            <w:vMerge/>
          </w:tcPr>
          <w:p w:rsidR="00B17A98" w:rsidRPr="00E92BB6" w:rsidRDefault="00B17A98" w:rsidP="00662F3D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  <w:shd w:val="clear" w:color="auto" w:fill="FFFFFF" w:themeFill="background1"/>
          </w:tcPr>
          <w:p w:rsidR="00B17A98" w:rsidRPr="00E92BB6" w:rsidRDefault="00B17A98" w:rsidP="00662F3D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shd w:val="clear" w:color="auto" w:fill="D9E2F3" w:themeFill="accent1" w:themeFillTint="33"/>
          </w:tcPr>
          <w:p w:rsidR="00B17A98" w:rsidRPr="00B17A98" w:rsidRDefault="00B17A98" w:rsidP="008C33A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B17A98">
              <w:rPr>
                <w:rFonts w:cstheme="minorHAnsi"/>
                <w:b/>
              </w:rPr>
              <w:t>5.3.2</w:t>
            </w:r>
          </w:p>
        </w:tc>
        <w:tc>
          <w:tcPr>
            <w:tcW w:w="7073" w:type="dxa"/>
            <w:shd w:val="clear" w:color="auto" w:fill="D9E2F3" w:themeFill="accent1" w:themeFillTint="33"/>
          </w:tcPr>
          <w:p w:rsidR="00B17A98" w:rsidRPr="00B17A98" w:rsidRDefault="00B17A98" w:rsidP="00B17A9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B17A98">
              <w:rPr>
                <w:rFonts w:cstheme="minorHAnsi"/>
                <w:b/>
              </w:rPr>
              <w:t>INVOLUCRAMI</w:t>
            </w:r>
            <w:r>
              <w:rPr>
                <w:rFonts w:cstheme="minorHAnsi"/>
                <w:b/>
              </w:rPr>
              <w:t>ENTO CON LAS PARTES INTERESADAS</w:t>
            </w:r>
          </w:p>
        </w:tc>
      </w:tr>
      <w:tr w:rsidR="00B17A98" w:rsidRPr="00E92BB6" w:rsidTr="00B17A98">
        <w:tc>
          <w:tcPr>
            <w:tcW w:w="421" w:type="dxa"/>
            <w:vMerge/>
          </w:tcPr>
          <w:p w:rsidR="00B17A98" w:rsidRPr="00E92BB6" w:rsidRDefault="00B17A98" w:rsidP="00662F3D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  <w:shd w:val="clear" w:color="auto" w:fill="FFFFFF" w:themeFill="background1"/>
          </w:tcPr>
          <w:p w:rsidR="00B17A98" w:rsidRPr="00E92BB6" w:rsidRDefault="00B17A98" w:rsidP="00662F3D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</w:tcPr>
          <w:p w:rsidR="00B17A98" w:rsidRPr="008C33A8" w:rsidRDefault="00B17A98" w:rsidP="008C33A8">
            <w:pPr>
              <w:autoSpaceDE w:val="0"/>
              <w:autoSpaceDN w:val="0"/>
              <w:adjustRightInd w:val="0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7073" w:type="dxa"/>
          </w:tcPr>
          <w:p w:rsidR="00823A67" w:rsidRPr="00823A67" w:rsidRDefault="00823A67" w:rsidP="00823A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23A67">
              <w:rPr>
                <w:rFonts w:cstheme="minorHAnsi"/>
              </w:rPr>
              <w:t>Si las personas sienten que el proyecto las involucra,</w:t>
            </w:r>
            <w:r>
              <w:rPr>
                <w:rFonts w:cstheme="minorHAnsi"/>
              </w:rPr>
              <w:t xml:space="preserve"> </w:t>
            </w:r>
            <w:r w:rsidRPr="00823A67">
              <w:rPr>
                <w:rFonts w:cstheme="minorHAnsi"/>
              </w:rPr>
              <w:t>y si consideran que su participación tiene alguna</w:t>
            </w:r>
            <w:r>
              <w:rPr>
                <w:rFonts w:cstheme="minorHAnsi"/>
              </w:rPr>
              <w:t xml:space="preserve"> </w:t>
            </w:r>
            <w:r w:rsidRPr="00823A67">
              <w:rPr>
                <w:rFonts w:cstheme="minorHAnsi"/>
              </w:rPr>
              <w:t xml:space="preserve">posibilidad de influir </w:t>
            </w:r>
            <w:r>
              <w:rPr>
                <w:rFonts w:cstheme="minorHAnsi"/>
              </w:rPr>
              <w:t xml:space="preserve">en </w:t>
            </w:r>
            <w:r w:rsidRPr="00823A67">
              <w:rPr>
                <w:rFonts w:cstheme="minorHAnsi"/>
              </w:rPr>
              <w:t>el resultado final, ellas se movilizarán</w:t>
            </w:r>
            <w:r>
              <w:rPr>
                <w:rFonts w:cstheme="minorHAnsi"/>
              </w:rPr>
              <w:t xml:space="preserve"> </w:t>
            </w:r>
            <w:r w:rsidRPr="00823A67">
              <w:rPr>
                <w:rFonts w:cstheme="minorHAnsi"/>
              </w:rPr>
              <w:t>sin mayor incentivo extra. No obstante, hay contextos</w:t>
            </w:r>
            <w:r>
              <w:rPr>
                <w:rFonts w:cstheme="minorHAnsi"/>
              </w:rPr>
              <w:t xml:space="preserve"> </w:t>
            </w:r>
            <w:r w:rsidRPr="00823A67">
              <w:rPr>
                <w:rFonts w:cstheme="minorHAnsi"/>
              </w:rPr>
              <w:t>en los cuales es más difícil que las personas sientan que</w:t>
            </w:r>
            <w:r>
              <w:rPr>
                <w:rFonts w:cstheme="minorHAnsi"/>
              </w:rPr>
              <w:t xml:space="preserve"> </w:t>
            </w:r>
            <w:r w:rsidRPr="00823A67">
              <w:rPr>
                <w:rFonts w:cstheme="minorHAnsi"/>
              </w:rPr>
              <w:t>el proyecto las involucra; en ese caso es importante</w:t>
            </w:r>
            <w:r>
              <w:rPr>
                <w:rFonts w:cstheme="minorHAnsi"/>
              </w:rPr>
              <w:t xml:space="preserve"> </w:t>
            </w:r>
            <w:r w:rsidRPr="00823A67">
              <w:rPr>
                <w:rFonts w:cstheme="minorHAnsi"/>
              </w:rPr>
              <w:t>que el desarrollador del proyecto informe o eduque a</w:t>
            </w:r>
          </w:p>
          <w:p w:rsidR="00D20F67" w:rsidRDefault="00823A67" w:rsidP="00D20F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23A67">
              <w:rPr>
                <w:rFonts w:cstheme="minorHAnsi"/>
              </w:rPr>
              <w:t>la ciudadanía de manera que ésta identifique de qué</w:t>
            </w:r>
            <w:r>
              <w:rPr>
                <w:rFonts w:cstheme="minorHAnsi"/>
              </w:rPr>
              <w:t xml:space="preserve"> </w:t>
            </w:r>
            <w:r w:rsidR="00D20F67">
              <w:rPr>
                <w:rFonts w:cstheme="minorHAnsi"/>
              </w:rPr>
              <w:t xml:space="preserve">forma el proyecto la afecta </w:t>
            </w:r>
            <w:r w:rsidR="00D20F67" w:rsidRPr="00C44BEE">
              <w:rPr>
                <w:rFonts w:cstheme="minorHAnsi"/>
              </w:rPr>
              <w:t>(</w:t>
            </w:r>
            <w:r w:rsidR="00D20F67">
              <w:rPr>
                <w:rFonts w:cstheme="minorHAnsi"/>
                <w:bCs/>
              </w:rPr>
              <w:t>Inventario de Metodologías de P</w:t>
            </w:r>
            <w:r w:rsidR="00D20F67" w:rsidRPr="00C44BEE">
              <w:rPr>
                <w:rFonts w:cstheme="minorHAnsi"/>
                <w:bCs/>
              </w:rPr>
              <w:t>articipación</w:t>
            </w:r>
            <w:r w:rsidR="00D20F67">
              <w:rPr>
                <w:rFonts w:cstheme="minorHAnsi"/>
                <w:bCs/>
              </w:rPr>
              <w:t xml:space="preserve"> </w:t>
            </w:r>
            <w:r w:rsidR="00D20F67" w:rsidRPr="00C44BEE">
              <w:rPr>
                <w:rFonts w:cstheme="minorHAnsi"/>
                <w:bCs/>
              </w:rPr>
              <w:t>Ciudadana en el Desarrollo Urbano</w:t>
            </w:r>
            <w:r w:rsidR="00D20F67">
              <w:rPr>
                <w:rFonts w:cstheme="minorHAnsi"/>
                <w:bCs/>
              </w:rPr>
              <w:t>, MINVU 2010)</w:t>
            </w:r>
            <w:r w:rsidR="00D20F67">
              <w:rPr>
                <w:rFonts w:cstheme="minorHAnsi"/>
              </w:rPr>
              <w:t>. Para ello, lo</w:t>
            </w:r>
            <w:r w:rsidRPr="00823A67">
              <w:rPr>
                <w:rFonts w:cstheme="minorHAnsi"/>
              </w:rPr>
              <w:t xml:space="preserve"> fundamental </w:t>
            </w:r>
            <w:r w:rsidR="00D20F67">
              <w:rPr>
                <w:rFonts w:cstheme="minorHAnsi"/>
              </w:rPr>
              <w:t>será</w:t>
            </w:r>
            <w:r w:rsidRPr="00823A67">
              <w:rPr>
                <w:rFonts w:cstheme="minorHAnsi"/>
              </w:rPr>
              <w:t xml:space="preserve"> la participación </w:t>
            </w:r>
            <w:r w:rsidR="00D20F67">
              <w:rPr>
                <w:rFonts w:cstheme="minorHAnsi"/>
              </w:rPr>
              <w:t>temprana y establecer un canal de comunicación único y periódico con los grupos interesados, conforme a la frecuencia que requieran las actividades.</w:t>
            </w:r>
          </w:p>
          <w:p w:rsidR="00D20F67" w:rsidRDefault="00D20F67" w:rsidP="00823A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C44BEE" w:rsidRDefault="00C44BEE" w:rsidP="00D20F6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Si bien en el presente documento se plantean actividades de reuniones o talleres, estos deben ser entendidos de manera amplia y flexible, por lo cual se podrán considerar diversas técnicas participativas: grupo focal, grupo de discusión, taller de trabajo, conferencia de búsqueda, casa abierta, talleres de modelación /diseño, entrevista, encuesta, pauta de observación directa, recorrido por el barrio, visita puerta a puerta, consulta pública, asambleas o </w:t>
            </w:r>
            <w:r w:rsidRPr="00C44BEE">
              <w:rPr>
                <w:rFonts w:cstheme="minorHAnsi"/>
              </w:rPr>
              <w:t xml:space="preserve">comités </w:t>
            </w:r>
            <w:r w:rsidR="00D20F67">
              <w:rPr>
                <w:rFonts w:cstheme="minorHAnsi"/>
              </w:rPr>
              <w:t>permanentes, entre otros</w:t>
            </w:r>
            <w:r w:rsidRPr="00C44BEE">
              <w:rPr>
                <w:rFonts w:cstheme="minorHAnsi"/>
              </w:rPr>
              <w:t xml:space="preserve"> (</w:t>
            </w:r>
            <w:r w:rsidR="00D20F67">
              <w:rPr>
                <w:rFonts w:cstheme="minorHAnsi"/>
                <w:bCs/>
              </w:rPr>
              <w:t>Inventario de Metodologías de P</w:t>
            </w:r>
            <w:r w:rsidRPr="00C44BEE">
              <w:rPr>
                <w:rFonts w:cstheme="minorHAnsi"/>
                <w:bCs/>
              </w:rPr>
              <w:t>articipación</w:t>
            </w:r>
            <w:r w:rsidR="00D20F67">
              <w:rPr>
                <w:rFonts w:cstheme="minorHAnsi"/>
                <w:bCs/>
              </w:rPr>
              <w:t xml:space="preserve"> </w:t>
            </w:r>
            <w:r w:rsidRPr="00C44BEE">
              <w:rPr>
                <w:rFonts w:cstheme="minorHAnsi"/>
                <w:bCs/>
              </w:rPr>
              <w:t>Ciudadana en el Desarrollo Urbano</w:t>
            </w:r>
            <w:r>
              <w:rPr>
                <w:rFonts w:cstheme="minorHAnsi"/>
                <w:bCs/>
              </w:rPr>
              <w:t>, MINVU 2010)</w:t>
            </w:r>
            <w:r w:rsidR="00D20F67">
              <w:rPr>
                <w:rFonts w:cstheme="minorHAnsi"/>
                <w:bCs/>
              </w:rPr>
              <w:t>.</w:t>
            </w:r>
          </w:p>
          <w:p w:rsidR="00D20F67" w:rsidRDefault="00D20F67" w:rsidP="00D20F6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  <w:p w:rsidR="00D20F67" w:rsidRPr="00A405FB" w:rsidRDefault="00D20F67" w:rsidP="00D20F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662F3D" w:rsidRPr="00E92BB6" w:rsidTr="0072075E">
        <w:tc>
          <w:tcPr>
            <w:tcW w:w="421" w:type="dxa"/>
            <w:vMerge/>
          </w:tcPr>
          <w:p w:rsidR="00662F3D" w:rsidRPr="00E92BB6" w:rsidRDefault="00662F3D" w:rsidP="00662F3D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shd w:val="clear" w:color="auto" w:fill="B4C6E7" w:themeFill="accent1" w:themeFillTint="66"/>
          </w:tcPr>
          <w:p w:rsidR="00662F3D" w:rsidRPr="00E92BB6" w:rsidRDefault="0072075E" w:rsidP="00662F3D">
            <w:pPr>
              <w:pStyle w:val="Sinespaciad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5.4</w:t>
            </w:r>
          </w:p>
        </w:tc>
        <w:tc>
          <w:tcPr>
            <w:tcW w:w="7742" w:type="dxa"/>
            <w:gridSpan w:val="2"/>
            <w:shd w:val="clear" w:color="auto" w:fill="B4C6E7" w:themeFill="accent1" w:themeFillTint="66"/>
          </w:tcPr>
          <w:p w:rsidR="00662F3D" w:rsidRPr="00E92BB6" w:rsidRDefault="00515752" w:rsidP="00662F3D">
            <w:pPr>
              <w:pStyle w:val="Sinespaciad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ÁREAS</w:t>
            </w:r>
            <w:r w:rsidRPr="00E92BB6">
              <w:rPr>
                <w:rFonts w:cstheme="minorHAnsi"/>
                <w:b/>
              </w:rPr>
              <w:t xml:space="preserve"> DE TRABAJO DEL </w:t>
            </w:r>
            <w:r w:rsidRPr="0066222E">
              <w:rPr>
                <w:rFonts w:cstheme="minorHAnsi"/>
                <w:b/>
              </w:rPr>
              <w:t>PLAN DE COHESIÓN COMUNITARIA Y ADMINISTRACIÓN DE LA COPROPIEDAD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72075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 w:val="restart"/>
          </w:tcPr>
          <w:p w:rsidR="00515752" w:rsidRPr="00E92BB6" w:rsidRDefault="00515752" w:rsidP="0072075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shd w:val="clear" w:color="auto" w:fill="D9E2F3" w:themeFill="accent1" w:themeFillTint="33"/>
          </w:tcPr>
          <w:p w:rsidR="00515752" w:rsidRPr="00786434" w:rsidRDefault="00515752" w:rsidP="0072075E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rFonts w:cstheme="minorHAnsi"/>
                <w:b/>
              </w:rPr>
              <w:t>5.4.1</w:t>
            </w:r>
          </w:p>
        </w:tc>
        <w:tc>
          <w:tcPr>
            <w:tcW w:w="7073" w:type="dxa"/>
            <w:shd w:val="clear" w:color="auto" w:fill="D9E2F3" w:themeFill="accent1" w:themeFillTint="33"/>
          </w:tcPr>
          <w:p w:rsidR="00515752" w:rsidRPr="00D9246E" w:rsidRDefault="00515752" w:rsidP="0072075E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D9246E">
              <w:rPr>
                <w:b/>
              </w:rPr>
              <w:t>ÁREA</w:t>
            </w:r>
            <w:r w:rsidR="00FD0057">
              <w:rPr>
                <w:b/>
              </w:rPr>
              <w:t xml:space="preserve"> I</w:t>
            </w:r>
            <w:r w:rsidRPr="00D9246E">
              <w:rPr>
                <w:b/>
              </w:rPr>
              <w:t>: DIÁLOGOS CON LA COMUNIDAD VECINA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72075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72075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 w:val="restart"/>
          </w:tcPr>
          <w:p w:rsidR="00515752" w:rsidRDefault="00515752" w:rsidP="0072075E">
            <w:pPr>
              <w:autoSpaceDE w:val="0"/>
              <w:autoSpaceDN w:val="0"/>
              <w:adjustRightInd w:val="0"/>
            </w:pPr>
          </w:p>
        </w:tc>
        <w:tc>
          <w:tcPr>
            <w:tcW w:w="7073" w:type="dxa"/>
          </w:tcPr>
          <w:p w:rsidR="00515752" w:rsidRPr="00D9246E" w:rsidRDefault="00D9246E" w:rsidP="005157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PERIODO</w:t>
            </w:r>
            <w:r w:rsidRPr="00D9246E">
              <w:rPr>
                <w:b/>
              </w:rPr>
              <w:t xml:space="preserve"> DE EJECUCIÓN: 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72075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72075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Default="00515752" w:rsidP="0072075E">
            <w:pPr>
              <w:autoSpaceDE w:val="0"/>
              <w:autoSpaceDN w:val="0"/>
              <w:adjustRightInd w:val="0"/>
            </w:pPr>
          </w:p>
        </w:tc>
        <w:tc>
          <w:tcPr>
            <w:tcW w:w="7073" w:type="dxa"/>
          </w:tcPr>
          <w:p w:rsidR="004525FC" w:rsidRPr="004525FC" w:rsidRDefault="00D9246E" w:rsidP="004525FC">
            <w:pPr>
              <w:autoSpaceDE w:val="0"/>
              <w:autoSpaceDN w:val="0"/>
              <w:adjustRightInd w:val="0"/>
              <w:ind w:left="396" w:hanging="396"/>
            </w:pPr>
            <w:r>
              <w:t>Desde la firma del convenio con Serviu hasta previo al inicio de o</w:t>
            </w:r>
            <w:r w:rsidR="00515752">
              <w:t>bras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72075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72075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8A1CF5" w:rsidRDefault="00515752" w:rsidP="0072075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7073" w:type="dxa"/>
          </w:tcPr>
          <w:p w:rsidR="00515752" w:rsidRPr="00D9246E" w:rsidRDefault="00D9246E" w:rsidP="005157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9246E">
              <w:rPr>
                <w:b/>
                <w:bCs/>
                <w:sz w:val="20"/>
                <w:szCs w:val="20"/>
              </w:rPr>
              <w:t xml:space="preserve">GRUPO OBJETIVO: 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72075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72075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8A1CF5" w:rsidRDefault="00515752" w:rsidP="0072075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7073" w:type="dxa"/>
          </w:tcPr>
          <w:p w:rsidR="004525FC" w:rsidRPr="004525FC" w:rsidRDefault="00515752" w:rsidP="0072075E">
            <w:pPr>
              <w:autoSpaceDE w:val="0"/>
              <w:autoSpaceDN w:val="0"/>
              <w:adjustRightInd w:val="0"/>
            </w:pPr>
            <w:r w:rsidRPr="00E92EDB">
              <w:t>Comunidad vecina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72075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72075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8A1CF5" w:rsidRDefault="00515752" w:rsidP="0072075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7073" w:type="dxa"/>
          </w:tcPr>
          <w:p w:rsidR="00515752" w:rsidRPr="00D9246E" w:rsidRDefault="00D9246E" w:rsidP="0051575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9246E">
              <w:rPr>
                <w:b/>
                <w:bCs/>
              </w:rPr>
              <w:t>PROPÓSITO / OBJETIVO: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72075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72075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7207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515752" w:rsidRPr="0072075E" w:rsidRDefault="00515752" w:rsidP="0072075E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E92EDB">
              <w:rPr>
                <w:bCs/>
              </w:rPr>
              <w:t>Informar a la comunidad vecina sobre la realización del proyecto</w:t>
            </w:r>
            <w:r>
              <w:rPr>
                <w:bCs/>
              </w:rPr>
              <w:t>, describiendo las características del mismo, si existen equipamientos, aportes o cesiones al espacio público y como estos benefician al barrio, si se proyecta comercio y como la comunidad pudiese adquirir o arrendar algún local. De qué modo el proyecto minimiza el impacto en las viviendas vecinas (sombras, privacidad, vehículos u otro)</w:t>
            </w:r>
            <w:r w:rsidR="00C90578">
              <w:rPr>
                <w:bCs/>
              </w:rPr>
              <w:t>. Mínimo 1 reunión.</w:t>
            </w:r>
          </w:p>
          <w:p w:rsidR="004525FC" w:rsidRPr="004525FC" w:rsidRDefault="00515752" w:rsidP="004525FC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E92EDB">
              <w:rPr>
                <w:bCs/>
              </w:rPr>
              <w:t>Consultar por posible demanda habita</w:t>
            </w:r>
            <w:r>
              <w:rPr>
                <w:bCs/>
              </w:rPr>
              <w:t xml:space="preserve">cional en el sector, buscando posibilidades de radicación de la población en el sector. Exponer sobre las características del programa DS19, requisitos, impedimentos y modos de postulación. </w:t>
            </w:r>
            <w:r w:rsidR="00C90578">
              <w:rPr>
                <w:bCs/>
              </w:rPr>
              <w:t>Mínimo 1 reunión.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515752" w:rsidRPr="00D9246E" w:rsidRDefault="00D9246E" w:rsidP="0051575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9246E">
              <w:rPr>
                <w:b/>
                <w:bCs/>
              </w:rPr>
              <w:t>ACTIVIDADES: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515752" w:rsidRPr="00515752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515752" w:rsidRPr="00D9246E" w:rsidRDefault="00D9246E" w:rsidP="0051575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9246E">
              <w:rPr>
                <w:b/>
                <w:bCs/>
              </w:rPr>
              <w:t>METODOLOGÍA: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515752" w:rsidRPr="00515752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515752" w:rsidRPr="00D9246E" w:rsidRDefault="00D9246E" w:rsidP="0051575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9246E">
              <w:rPr>
                <w:b/>
                <w:bCs/>
              </w:rPr>
              <w:t>RECURSOS: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515752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515752" w:rsidRPr="00D9246E" w:rsidRDefault="00D9246E" w:rsidP="0051575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9246E">
              <w:rPr>
                <w:b/>
                <w:bCs/>
              </w:rPr>
              <w:t>METAS: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515752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515752" w:rsidRPr="00D9246E" w:rsidRDefault="00D9246E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246E">
              <w:rPr>
                <w:b/>
                <w:bCs/>
              </w:rPr>
              <w:t>RESPONSABLES</w:t>
            </w:r>
            <w:r w:rsidRPr="00D9246E">
              <w:rPr>
                <w:bCs/>
              </w:rPr>
              <w:t>: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515752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515752" w:rsidRPr="00D9246E" w:rsidRDefault="00D9246E" w:rsidP="0051575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9246E">
              <w:rPr>
                <w:b/>
                <w:bCs/>
              </w:rPr>
              <w:t>INDICADORES DE CUMPLIMIENTO: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515752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15752" w:rsidRPr="00E92BB6" w:rsidTr="00515752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shd w:val="clear" w:color="auto" w:fill="D9E2F3" w:themeFill="accent1" w:themeFillTint="33"/>
          </w:tcPr>
          <w:p w:rsidR="00515752" w:rsidRPr="00786434" w:rsidRDefault="00515752" w:rsidP="00515752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rFonts w:cstheme="minorHAnsi"/>
                <w:b/>
              </w:rPr>
              <w:t>5.4.2</w:t>
            </w:r>
          </w:p>
        </w:tc>
        <w:tc>
          <w:tcPr>
            <w:tcW w:w="7073" w:type="dxa"/>
            <w:shd w:val="clear" w:color="auto" w:fill="D9E2F3" w:themeFill="accent1" w:themeFillTint="33"/>
          </w:tcPr>
          <w:p w:rsidR="00515752" w:rsidRPr="00D9246E" w:rsidRDefault="00D9246E" w:rsidP="00515752">
            <w:pPr>
              <w:autoSpaceDE w:val="0"/>
              <w:autoSpaceDN w:val="0"/>
              <w:adjustRightInd w:val="0"/>
              <w:rPr>
                <w:b/>
              </w:rPr>
            </w:pPr>
            <w:r w:rsidRPr="00D9246E">
              <w:rPr>
                <w:b/>
              </w:rPr>
              <w:t>ÁREA</w:t>
            </w:r>
            <w:r w:rsidR="00FD0057">
              <w:rPr>
                <w:b/>
              </w:rPr>
              <w:t xml:space="preserve"> II</w:t>
            </w:r>
            <w:r w:rsidRPr="00D9246E">
              <w:rPr>
                <w:b/>
              </w:rPr>
              <w:t>: CREACIÓN DE LA NUEVA COMUNIDAD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 w:val="restart"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515752" w:rsidRPr="00D9246E" w:rsidRDefault="00D9246E" w:rsidP="0051575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</w:rPr>
              <w:t>PERIODO</w:t>
            </w:r>
            <w:r w:rsidRPr="00D9246E">
              <w:rPr>
                <w:b/>
              </w:rPr>
              <w:t xml:space="preserve"> DE EJECUCIÓN: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4525FC" w:rsidRPr="004525FC" w:rsidRDefault="00D9246E" w:rsidP="00B17A9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t xml:space="preserve">Desde la </w:t>
            </w:r>
            <w:r w:rsidR="00B17A98">
              <w:t xml:space="preserve">inscripción del </w:t>
            </w:r>
            <w:r w:rsidR="00B17A98">
              <w:rPr>
                <w:rFonts w:cstheme="minorHAnsi"/>
              </w:rPr>
              <w:t>60% de familias (con a lo menos el 80% de familias vul</w:t>
            </w:r>
            <w:r w:rsidR="003B0AE9">
              <w:rPr>
                <w:rFonts w:cstheme="minorHAnsi"/>
              </w:rPr>
              <w:t>nerables) hasta la entrega del 9</w:t>
            </w:r>
            <w:r w:rsidR="00B17A98">
              <w:rPr>
                <w:rFonts w:cstheme="minorHAnsi"/>
              </w:rPr>
              <w:t>0% de las viviendas.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515752" w:rsidRPr="00D9246E" w:rsidRDefault="00D9246E" w:rsidP="0051575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9246E">
              <w:rPr>
                <w:b/>
                <w:bCs/>
                <w:sz w:val="20"/>
                <w:szCs w:val="20"/>
              </w:rPr>
              <w:t>GRUPO OBJETIVO: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F67827" w:rsidRDefault="00B17A98" w:rsidP="0051575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Familias inscritas en el proyecto</w:t>
            </w:r>
            <w:r w:rsidR="00F67827">
              <w:rPr>
                <w:rFonts w:cstheme="minorHAnsi"/>
              </w:rPr>
              <w:t xml:space="preserve">. </w:t>
            </w:r>
          </w:p>
          <w:p w:rsidR="004525FC" w:rsidRPr="004525FC" w:rsidRDefault="00F67827" w:rsidP="00F6782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Considerar la inclusión de todos los grupos etarios.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515752" w:rsidRPr="00D9246E" w:rsidRDefault="00D9246E" w:rsidP="0051575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9246E">
              <w:rPr>
                <w:b/>
                <w:bCs/>
              </w:rPr>
              <w:t>PROPÓSITO / OBJETIVO: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515752" w:rsidRDefault="00774B0E" w:rsidP="001B0EDE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Crear </w:t>
            </w:r>
            <w:r w:rsidR="00C93ED4">
              <w:rPr>
                <w:bCs/>
              </w:rPr>
              <w:t>relaciones de</w:t>
            </w:r>
            <w:r>
              <w:rPr>
                <w:bCs/>
              </w:rPr>
              <w:t xml:space="preserve"> </w:t>
            </w:r>
            <w:r w:rsidR="00C93ED4">
              <w:rPr>
                <w:bCs/>
              </w:rPr>
              <w:t xml:space="preserve">comunidad </w:t>
            </w:r>
            <w:r>
              <w:rPr>
                <w:bCs/>
              </w:rPr>
              <w:t xml:space="preserve">entre los grupos familiares por medio de reflexiones conjuntas, </w:t>
            </w:r>
            <w:r w:rsidR="006A2C5E">
              <w:rPr>
                <w:bCs/>
              </w:rPr>
              <w:t xml:space="preserve">tertulias, </w:t>
            </w:r>
            <w:r w:rsidR="001B0EDE">
              <w:rPr>
                <w:bCs/>
              </w:rPr>
              <w:t>actividades colaborativa</w:t>
            </w:r>
            <w:r>
              <w:rPr>
                <w:bCs/>
              </w:rPr>
              <w:t xml:space="preserve">s u otro que </w:t>
            </w:r>
            <w:r w:rsidR="001B0EDE">
              <w:rPr>
                <w:bCs/>
              </w:rPr>
              <w:t xml:space="preserve">implique </w:t>
            </w:r>
            <w:r w:rsidR="006A2C5E">
              <w:rPr>
                <w:bCs/>
              </w:rPr>
              <w:t>una interacción grupal</w:t>
            </w:r>
            <w:r w:rsidR="001B0EDE">
              <w:rPr>
                <w:bCs/>
              </w:rPr>
              <w:t>.</w:t>
            </w:r>
            <w:r w:rsidR="00C90578">
              <w:rPr>
                <w:bCs/>
              </w:rPr>
              <w:t xml:space="preserve"> </w:t>
            </w:r>
            <w:r w:rsidR="00C93ED4">
              <w:rPr>
                <w:bCs/>
              </w:rPr>
              <w:t>Mínimo 1 taller.</w:t>
            </w:r>
          </w:p>
          <w:p w:rsidR="001B0EDE" w:rsidRDefault="001B0EDE" w:rsidP="001B0EDE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Entregar capacitaciones (charlas) y crear actividades lúdicas (talleres) enfocadas en la buena convivencia, el respeto, </w:t>
            </w:r>
            <w:r w:rsidR="00F67827">
              <w:rPr>
                <w:bCs/>
              </w:rPr>
              <w:t xml:space="preserve">la solución de conflictos, </w:t>
            </w:r>
            <w:r>
              <w:rPr>
                <w:bCs/>
              </w:rPr>
              <w:t>la colaboración y la importancia de la participación.</w:t>
            </w:r>
            <w:r w:rsidR="00C90578">
              <w:rPr>
                <w:bCs/>
              </w:rPr>
              <w:t xml:space="preserve"> Mínimo 1 reunión y 1 taller.</w:t>
            </w:r>
          </w:p>
          <w:p w:rsidR="001E01EF" w:rsidRDefault="001E01EF" w:rsidP="001B0EDE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Entregar capacitaciones (charlas) enfocadas en </w:t>
            </w:r>
            <w:r w:rsidR="006A2C5E">
              <w:rPr>
                <w:bCs/>
              </w:rPr>
              <w:t>materias de Integración social,</w:t>
            </w:r>
            <w:r>
              <w:rPr>
                <w:bCs/>
              </w:rPr>
              <w:t xml:space="preserve"> </w:t>
            </w:r>
            <w:r w:rsidR="00F67827">
              <w:rPr>
                <w:bCs/>
              </w:rPr>
              <w:t>multi</w:t>
            </w:r>
            <w:r>
              <w:rPr>
                <w:bCs/>
              </w:rPr>
              <w:t>cultural</w:t>
            </w:r>
            <w:r w:rsidR="006A2C5E">
              <w:rPr>
                <w:bCs/>
              </w:rPr>
              <w:t xml:space="preserve"> y género</w:t>
            </w:r>
            <w:r>
              <w:rPr>
                <w:bCs/>
              </w:rPr>
              <w:t xml:space="preserve">, </w:t>
            </w:r>
            <w:r w:rsidR="006A2C5E">
              <w:rPr>
                <w:bCs/>
              </w:rPr>
              <w:t>relevando</w:t>
            </w:r>
            <w:r w:rsidR="00F67827">
              <w:rPr>
                <w:bCs/>
              </w:rPr>
              <w:t xml:space="preserve"> temática</w:t>
            </w:r>
            <w:r w:rsidR="006A2C5E">
              <w:rPr>
                <w:bCs/>
              </w:rPr>
              <w:t>s</w:t>
            </w:r>
            <w:r>
              <w:rPr>
                <w:bCs/>
              </w:rPr>
              <w:t xml:space="preserve"> de </w:t>
            </w:r>
            <w:r w:rsidR="00F67827">
              <w:rPr>
                <w:bCs/>
              </w:rPr>
              <w:t>in</w:t>
            </w:r>
            <w:r>
              <w:rPr>
                <w:bCs/>
              </w:rPr>
              <w:t>migración</w:t>
            </w:r>
            <w:r w:rsidR="006A2C5E">
              <w:rPr>
                <w:bCs/>
              </w:rPr>
              <w:t xml:space="preserve"> y </w:t>
            </w:r>
            <w:r w:rsidR="006A2C5E" w:rsidRPr="006A2C5E">
              <w:rPr>
                <w:bCs/>
              </w:rPr>
              <w:t>prevención de violencia de género</w:t>
            </w:r>
            <w:r>
              <w:rPr>
                <w:bCs/>
              </w:rPr>
              <w:t>. Mínimo 1 reunión.</w:t>
            </w:r>
          </w:p>
          <w:p w:rsidR="001B0EDE" w:rsidRDefault="001B0EDE" w:rsidP="00FD1A9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Entregar capacitaciones (charlas) y crear actividades lúdicas (talleres) enfocadas en la educación ambiental: </w:t>
            </w:r>
            <w:r w:rsidR="00FD1A96">
              <w:rPr>
                <w:bCs/>
              </w:rPr>
              <w:t xml:space="preserve">a) Breve contexto mundial (Objetivos de desarrollo sostenible ONU, </w:t>
            </w:r>
            <w:r w:rsidR="00FD1A96" w:rsidRPr="00FD1A96">
              <w:rPr>
                <w:bCs/>
              </w:rPr>
              <w:t>Convención Marco de las Naciones Unidas sobre el Cambio Climático</w:t>
            </w:r>
            <w:r w:rsidR="00FD1A96">
              <w:rPr>
                <w:bCs/>
              </w:rPr>
              <w:t>, Planes y medidas nacionales</w:t>
            </w:r>
            <w:r w:rsidR="00FD1A96" w:rsidRPr="00FD1A96">
              <w:rPr>
                <w:bCs/>
              </w:rPr>
              <w:t>)</w:t>
            </w:r>
            <w:r w:rsidR="00FD1A96">
              <w:rPr>
                <w:bCs/>
              </w:rPr>
              <w:t>; b) E</w:t>
            </w:r>
            <w:r>
              <w:rPr>
                <w:bCs/>
              </w:rPr>
              <w:t xml:space="preserve">l respeto, valor y cuidado de </w:t>
            </w:r>
            <w:r w:rsidR="00FD1A96">
              <w:rPr>
                <w:bCs/>
              </w:rPr>
              <w:t>los ecosistemas</w:t>
            </w:r>
            <w:r>
              <w:rPr>
                <w:bCs/>
              </w:rPr>
              <w:t xml:space="preserve"> y las acciones que contribuyan a ello (reducir, reutilizar y reciclar; contaminación del aire, el agua y el suelo; consumos de agua y energía; </w:t>
            </w:r>
            <w:r w:rsidR="00FD1A96">
              <w:rPr>
                <w:bCs/>
              </w:rPr>
              <w:t xml:space="preserve">huella de carbono familiar, </w:t>
            </w:r>
            <w:r w:rsidR="003B0AE9">
              <w:rPr>
                <w:bCs/>
              </w:rPr>
              <w:t>ciclo de vida de los materiales).</w:t>
            </w:r>
            <w:r w:rsidR="00C90578">
              <w:rPr>
                <w:bCs/>
              </w:rPr>
              <w:t xml:space="preserve"> Mínimo de 3 actividades entre reuniones y talleres.</w:t>
            </w:r>
          </w:p>
          <w:p w:rsidR="003B0AE9" w:rsidRDefault="002A6C7E" w:rsidP="00FD1A9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Dar a conocer la oferta de cursos </w:t>
            </w:r>
            <w:r w:rsidRPr="002A6C7E">
              <w:rPr>
                <w:bCs/>
              </w:rPr>
              <w:t>de especialización</w:t>
            </w:r>
            <w:r>
              <w:rPr>
                <w:bCs/>
              </w:rPr>
              <w:t xml:space="preserve"> para la “</w:t>
            </w:r>
            <w:r w:rsidR="003B0AE9">
              <w:rPr>
                <w:bCs/>
              </w:rPr>
              <w:t xml:space="preserve">Formación de capital </w:t>
            </w:r>
            <w:r>
              <w:rPr>
                <w:bCs/>
              </w:rPr>
              <w:t>humano” y apoyar la inscripción en ellos, idealmente en áreas relacionadas con las ocupaciones de las familias, las actividades económicas comunales o relacionadas a energía, medio ambiente y desarrollo tecnológico, con la finalidad de fortalecer las</w:t>
            </w:r>
            <w:r w:rsidRPr="002A6C7E">
              <w:rPr>
                <w:bCs/>
              </w:rPr>
              <w:t xml:space="preserve"> habilidades fundamentales para su mejor desempeño laboral</w:t>
            </w:r>
            <w:r w:rsidR="00580D24">
              <w:rPr>
                <w:bCs/>
              </w:rPr>
              <w:t xml:space="preserve"> y colaboración técnica en la comunidad</w:t>
            </w:r>
            <w:r>
              <w:rPr>
                <w:bCs/>
              </w:rPr>
              <w:t>.</w:t>
            </w:r>
            <w:r w:rsidRPr="002A6C7E">
              <w:rPr>
                <w:bCs/>
              </w:rPr>
              <w:t xml:space="preserve"> </w:t>
            </w:r>
            <w:r w:rsidR="00C90578">
              <w:rPr>
                <w:bCs/>
              </w:rPr>
              <w:t xml:space="preserve">Mínimo 1 reunión informativa y 1 reunión de apoyo en la inscripción, si aplica. </w:t>
            </w:r>
          </w:p>
          <w:p w:rsidR="003B0AE9" w:rsidRPr="00774B0E" w:rsidRDefault="003B0AE9" w:rsidP="00F67827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Construcción participativa </w:t>
            </w:r>
            <w:r w:rsidR="00C93ED4">
              <w:rPr>
                <w:bCs/>
              </w:rPr>
              <w:t xml:space="preserve">y capacitación </w:t>
            </w:r>
            <w:r>
              <w:rPr>
                <w:bCs/>
              </w:rPr>
              <w:t>por medio de actividades familiares de plantación de vegetación</w:t>
            </w:r>
            <w:r w:rsidR="00C90578">
              <w:rPr>
                <w:bCs/>
              </w:rPr>
              <w:t>, huertos</w:t>
            </w:r>
            <w:r>
              <w:rPr>
                <w:bCs/>
              </w:rPr>
              <w:t xml:space="preserve">, </w:t>
            </w:r>
            <w:r w:rsidR="00F67827">
              <w:rPr>
                <w:bCs/>
              </w:rPr>
              <w:t>construcción</w:t>
            </w:r>
            <w:r>
              <w:rPr>
                <w:bCs/>
              </w:rPr>
              <w:t xml:space="preserve"> de mobiliario con materiales reciclados</w:t>
            </w:r>
            <w:r w:rsidR="00F67827">
              <w:rPr>
                <w:bCs/>
              </w:rPr>
              <w:t>, pintura infantil en muros o pavimentos de espacios comunes</w:t>
            </w:r>
            <w:r>
              <w:rPr>
                <w:bCs/>
              </w:rPr>
              <w:t xml:space="preserve"> o el mejoramiento de los </w:t>
            </w:r>
            <w:r w:rsidR="00F67827">
              <w:rPr>
                <w:bCs/>
              </w:rPr>
              <w:t>mismos</w:t>
            </w:r>
            <w:r>
              <w:rPr>
                <w:bCs/>
              </w:rPr>
              <w:t xml:space="preserve">, con la finalidad de </w:t>
            </w:r>
            <w:r>
              <w:rPr>
                <w:rFonts w:asciiTheme="minorHAnsi" w:hAnsiTheme="minorHAnsi" w:cstheme="minorHAnsi"/>
              </w:rPr>
              <w:t>incrementar el sentido de pertenencia y apropiación para su buen uso y cuidado</w:t>
            </w:r>
            <w:r w:rsidRPr="00004892">
              <w:rPr>
                <w:rFonts w:asciiTheme="minorHAnsi" w:hAnsiTheme="minorHAnsi" w:cstheme="minorHAnsi"/>
              </w:rPr>
              <w:t>.</w:t>
            </w:r>
            <w:r w:rsidR="00C90578">
              <w:rPr>
                <w:rFonts w:asciiTheme="minorHAnsi" w:hAnsiTheme="minorHAnsi" w:cstheme="minorHAnsi"/>
              </w:rPr>
              <w:t xml:space="preserve"> </w:t>
            </w:r>
            <w:r w:rsidR="00C90578">
              <w:rPr>
                <w:bCs/>
              </w:rPr>
              <w:t>Mínimo 2 talleres.</w:t>
            </w: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Pr="00D9246E" w:rsidRDefault="00D9246E" w:rsidP="00D924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9246E">
              <w:rPr>
                <w:b/>
                <w:bCs/>
              </w:rPr>
              <w:t>ACTIVIDADES:</w:t>
            </w: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Pr="00515752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Pr="00D9246E" w:rsidRDefault="00D9246E" w:rsidP="00D9246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9246E">
              <w:rPr>
                <w:b/>
                <w:bCs/>
              </w:rPr>
              <w:t>METODOLOGÍA:</w:t>
            </w: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Pr="00515752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Pr="00D9246E" w:rsidRDefault="00D9246E" w:rsidP="00D9246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9246E">
              <w:rPr>
                <w:b/>
                <w:bCs/>
              </w:rPr>
              <w:t>RECURSOS:</w:t>
            </w: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Pr="00D9246E" w:rsidRDefault="00D9246E" w:rsidP="00D9246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9246E">
              <w:rPr>
                <w:b/>
                <w:bCs/>
              </w:rPr>
              <w:t>METAS:</w:t>
            </w: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Pr="00D9246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246E">
              <w:rPr>
                <w:b/>
                <w:bCs/>
              </w:rPr>
              <w:t>RESPONSABLES</w:t>
            </w:r>
            <w:r w:rsidRPr="00D9246E">
              <w:rPr>
                <w:bCs/>
              </w:rPr>
              <w:t>: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515752" w:rsidRPr="00515752" w:rsidRDefault="00515752" w:rsidP="00515752">
            <w:pPr>
              <w:autoSpaceDE w:val="0"/>
              <w:autoSpaceDN w:val="0"/>
              <w:adjustRightInd w:val="0"/>
              <w:jc w:val="both"/>
            </w:pPr>
          </w:p>
        </w:tc>
      </w:tr>
      <w:tr w:rsidR="00515752" w:rsidRPr="00E92BB6" w:rsidTr="00515752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shd w:val="clear" w:color="auto" w:fill="D9E2F3" w:themeFill="accent1" w:themeFillTint="33"/>
          </w:tcPr>
          <w:p w:rsidR="00515752" w:rsidRPr="00786434" w:rsidRDefault="00515752" w:rsidP="00515752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rFonts w:cstheme="minorHAnsi"/>
                <w:b/>
              </w:rPr>
              <w:t>5.4.3</w:t>
            </w:r>
          </w:p>
        </w:tc>
        <w:tc>
          <w:tcPr>
            <w:tcW w:w="7073" w:type="dxa"/>
            <w:shd w:val="clear" w:color="auto" w:fill="D9E2F3" w:themeFill="accent1" w:themeFillTint="33"/>
          </w:tcPr>
          <w:p w:rsidR="00515752" w:rsidRPr="00D9246E" w:rsidRDefault="00515752" w:rsidP="0051575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D9246E">
              <w:rPr>
                <w:b/>
              </w:rPr>
              <w:t>ÁREA</w:t>
            </w:r>
            <w:r w:rsidR="00FD0057">
              <w:rPr>
                <w:b/>
              </w:rPr>
              <w:t xml:space="preserve"> III</w:t>
            </w:r>
            <w:bookmarkStart w:id="0" w:name="_GoBack"/>
            <w:bookmarkEnd w:id="0"/>
            <w:r w:rsidRPr="00D9246E">
              <w:rPr>
                <w:b/>
              </w:rPr>
              <w:t>: CONSOLIDACIÓN Y AUTOGESTIÓN</w:t>
            </w: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 w:val="restart"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Pr="00D9246E" w:rsidRDefault="00D9246E" w:rsidP="00D9246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</w:rPr>
              <w:t>PERIODO</w:t>
            </w:r>
            <w:r w:rsidRPr="00D9246E">
              <w:rPr>
                <w:b/>
              </w:rPr>
              <w:t xml:space="preserve"> DE EJECUCIÓN:</w:t>
            </w: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4525FC" w:rsidRPr="004525FC" w:rsidRDefault="00B362EB" w:rsidP="00C3145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t xml:space="preserve">Desde </w:t>
            </w:r>
            <w:r w:rsidR="003B0AE9">
              <w:rPr>
                <w:rFonts w:cstheme="minorHAnsi"/>
              </w:rPr>
              <w:t>la entrega del 9</w:t>
            </w:r>
            <w:r>
              <w:rPr>
                <w:rFonts w:cstheme="minorHAnsi"/>
              </w:rPr>
              <w:t xml:space="preserve">0% de las viviendas </w:t>
            </w: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Pr="00D9246E" w:rsidRDefault="00D9246E" w:rsidP="00D9246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9246E">
              <w:rPr>
                <w:b/>
                <w:bCs/>
                <w:sz w:val="20"/>
                <w:szCs w:val="20"/>
              </w:rPr>
              <w:t>GRUPO OBJETIVO:</w:t>
            </w: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4525FC" w:rsidRPr="004525FC" w:rsidRDefault="00C3145D" w:rsidP="00D9246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Familias inscritas en el proyecto</w:t>
            </w: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Pr="00D9246E" w:rsidRDefault="00D9246E" w:rsidP="00D9246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9246E">
              <w:rPr>
                <w:b/>
                <w:bCs/>
              </w:rPr>
              <w:t>PROPÓSITO / OBJETIVO:</w:t>
            </w: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Default="00907CF1" w:rsidP="00907CF1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Identificar</w:t>
            </w:r>
            <w:r w:rsidR="003B0AE9" w:rsidRPr="00907CF1">
              <w:rPr>
                <w:bCs/>
              </w:rPr>
              <w:t xml:space="preserve"> </w:t>
            </w:r>
            <w:r>
              <w:rPr>
                <w:bCs/>
              </w:rPr>
              <w:t xml:space="preserve">entre sus pares nuevos </w:t>
            </w:r>
            <w:r w:rsidR="003B0AE9" w:rsidRPr="00907CF1">
              <w:rPr>
                <w:bCs/>
              </w:rPr>
              <w:t>liderazgos</w:t>
            </w:r>
            <w:r>
              <w:rPr>
                <w:bCs/>
              </w:rPr>
              <w:t>, comprometer</w:t>
            </w:r>
            <w:r w:rsidR="00C01266">
              <w:rPr>
                <w:bCs/>
              </w:rPr>
              <w:t xml:space="preserve"> y distribuir</w:t>
            </w:r>
            <w:r>
              <w:rPr>
                <w:bCs/>
              </w:rPr>
              <w:t xml:space="preserve"> funciones y entregar formación de liderazgo positivo. Mínimo 2 talleres. </w:t>
            </w:r>
          </w:p>
          <w:p w:rsidR="00907CF1" w:rsidRDefault="00907CF1" w:rsidP="00907CF1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Conformar una red interna de colaboración, en la cual se den a conocer los oficios o productos que comercien los vecinos, de modo de </w:t>
            </w:r>
            <w:r w:rsidR="00C01266">
              <w:rPr>
                <w:bCs/>
              </w:rPr>
              <w:t>que puedan entregar apoyo solidario en técnicas u oficios, o bien comerciar entre ellos. Se recomienda el uso de RRSS para dar continuidad a la red. Mínimo 1 taller.</w:t>
            </w:r>
          </w:p>
          <w:p w:rsidR="00C01266" w:rsidRDefault="00C01266" w:rsidP="00907CF1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Consensuar con las familias el reglamento de copropiedad, en caso de que corresponda, haciendo énfasis en reglamentación de convivencia</w:t>
            </w:r>
            <w:r w:rsidR="006E520F">
              <w:rPr>
                <w:bCs/>
              </w:rPr>
              <w:t>, medio ambiente</w:t>
            </w:r>
            <w:r>
              <w:rPr>
                <w:bCs/>
              </w:rPr>
              <w:t xml:space="preserve"> y el buen uso de los espacios comunes. Mínimo 2 talleres.</w:t>
            </w:r>
          </w:p>
          <w:p w:rsidR="00F17EF9" w:rsidRDefault="00C01266" w:rsidP="00C3145D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Conformar el comité de administración de la copropiedad o una organización de micro-vecindarios (por calles, pasajes, plazas, etc.), según sea el caso</w:t>
            </w:r>
            <w:r w:rsidR="006E520F">
              <w:rPr>
                <w:bCs/>
              </w:rPr>
              <w:t>. Además, se deberán acordar comisiones de organización según áreas de interés y definir un lugar de encuentro para las familias, sea este entregado por el proyecto o compartido en la comunidad vecina</w:t>
            </w:r>
            <w:r>
              <w:rPr>
                <w:bCs/>
              </w:rPr>
              <w:t>. Mínimo 1 taller.</w:t>
            </w:r>
          </w:p>
          <w:p w:rsidR="00451FB6" w:rsidRDefault="00451FB6" w:rsidP="00451FB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Acordar un plan de gestión de residuos reciclables, contactando al municipio o a empresas que entreguen el servicio de retiro en la comuna. Junto con ello, capacitar a todas las familias sobre el correcto uso del o los recintos para acopio de reciclables. Mínimo 1 taller.</w:t>
            </w:r>
          </w:p>
          <w:p w:rsidR="006A2C5E" w:rsidRDefault="006A2C5E" w:rsidP="006A2C5E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Solicitar una actividad de bienvenida al barrio por parte de la comunidad vecina, en el cual entreguen información sobre la historia del barrio, </w:t>
            </w:r>
            <w:r w:rsidRPr="00B17A98">
              <w:rPr>
                <w:rFonts w:asciiTheme="minorHAnsi" w:eastAsiaTheme="minorHAnsi" w:hAnsiTheme="minorHAnsi" w:cstheme="minorHAnsi"/>
              </w:rPr>
              <w:t xml:space="preserve">así </w:t>
            </w:r>
            <w:r>
              <w:rPr>
                <w:rFonts w:asciiTheme="minorHAnsi" w:eastAsiaTheme="minorHAnsi" w:hAnsiTheme="minorHAnsi" w:cstheme="minorHAnsi"/>
              </w:rPr>
              <w:t xml:space="preserve">como se den a conocer </w:t>
            </w:r>
            <w:r w:rsidRPr="00B17A98">
              <w:rPr>
                <w:rFonts w:asciiTheme="minorHAnsi" w:eastAsiaTheme="minorHAnsi" w:hAnsiTheme="minorHAnsi" w:cstheme="minorHAnsi"/>
              </w:rPr>
              <w:t>organizaciones funcionales y/o territoriales</w:t>
            </w:r>
            <w:r>
              <w:rPr>
                <w:rFonts w:asciiTheme="minorHAnsi" w:eastAsiaTheme="minorHAnsi" w:hAnsiTheme="minorHAnsi" w:cstheme="minorHAnsi"/>
              </w:rPr>
              <w:t xml:space="preserve"> existentes </w:t>
            </w:r>
            <w:r w:rsidRPr="00B17A98">
              <w:rPr>
                <w:rFonts w:asciiTheme="minorHAnsi" w:eastAsiaTheme="minorHAnsi" w:hAnsiTheme="minorHAnsi" w:cstheme="minorHAnsi"/>
              </w:rPr>
              <w:t xml:space="preserve">en dicho </w:t>
            </w:r>
            <w:r w:rsidRPr="006A2C5E">
              <w:rPr>
                <w:bCs/>
              </w:rPr>
              <w:t>entorno. Crean</w:t>
            </w:r>
            <w:r>
              <w:rPr>
                <w:bCs/>
              </w:rPr>
              <w:t>do</w:t>
            </w:r>
            <w:r w:rsidRPr="006A2C5E">
              <w:rPr>
                <w:bCs/>
              </w:rPr>
              <w:t xml:space="preserve"> una relación e intercambio entre las distintas generaciones y culturas</w:t>
            </w:r>
            <w:r>
              <w:rPr>
                <w:bCs/>
              </w:rPr>
              <w:t xml:space="preserve"> </w:t>
            </w:r>
            <w:r w:rsidRPr="006A2C5E">
              <w:rPr>
                <w:bCs/>
              </w:rPr>
              <w:t>presentes en</w:t>
            </w:r>
            <w:r>
              <w:rPr>
                <w:bCs/>
              </w:rPr>
              <w:t xml:space="preserve"> </w:t>
            </w:r>
            <w:r w:rsidRPr="006A2C5E">
              <w:rPr>
                <w:bCs/>
              </w:rPr>
              <w:t>el barrio</w:t>
            </w:r>
            <w:r>
              <w:rPr>
                <w:bCs/>
              </w:rPr>
              <w:t>.</w:t>
            </w:r>
            <w:r>
              <w:rPr>
                <w:rFonts w:ascii="MinionPro-MediumIt" w:hAnsi="MinionPro-MediumIt" w:cs="MinionPro-MediumIt"/>
                <w:i/>
                <w:iCs/>
              </w:rPr>
              <w:t xml:space="preserve"> </w:t>
            </w:r>
            <w:r>
              <w:rPr>
                <w:bCs/>
              </w:rPr>
              <w:t>Mínimo 1 taller.</w:t>
            </w:r>
          </w:p>
          <w:p w:rsidR="004525FC" w:rsidRDefault="00785152" w:rsidP="004525FC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Realizar una </w:t>
            </w:r>
            <w:r>
              <w:rPr>
                <w:rFonts w:asciiTheme="minorHAnsi" w:eastAsiaTheme="minorHAnsi" w:hAnsiTheme="minorHAnsi" w:cstheme="minorHAnsi"/>
              </w:rPr>
              <w:t>a</w:t>
            </w:r>
            <w:r w:rsidRPr="00785152">
              <w:rPr>
                <w:rFonts w:asciiTheme="minorHAnsi" w:eastAsiaTheme="minorHAnsi" w:hAnsiTheme="minorHAnsi" w:cstheme="minorHAnsi"/>
              </w:rPr>
              <w:t>ctividad comunitaria de mejora del entorno</w:t>
            </w:r>
            <w:r>
              <w:rPr>
                <w:rFonts w:asciiTheme="minorHAnsi" w:eastAsiaTheme="minorHAnsi" w:hAnsiTheme="minorHAnsi" w:cstheme="minorHAnsi"/>
              </w:rPr>
              <w:t>, en la cual las familias, en conjunto con la comunidad vecina, puedan hacer un mejoramiento de algún espacio público del barrio (arborización, pintado de mobiliario, murales, etc.)</w:t>
            </w:r>
            <w:r>
              <w:rPr>
                <w:bCs/>
              </w:rPr>
              <w:t xml:space="preserve"> Mínimo 1 taller.</w:t>
            </w:r>
          </w:p>
          <w:p w:rsidR="004525FC" w:rsidRPr="004525FC" w:rsidRDefault="004525FC" w:rsidP="004525F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Pr="00D9246E" w:rsidRDefault="00D9246E" w:rsidP="00D924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9246E">
              <w:rPr>
                <w:b/>
                <w:bCs/>
              </w:rPr>
              <w:t>ACTIVIDADES:</w:t>
            </w: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Pr="00515752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Pr="00D9246E" w:rsidRDefault="00D9246E" w:rsidP="00D9246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9246E">
              <w:rPr>
                <w:b/>
                <w:bCs/>
              </w:rPr>
              <w:t>METODOLOGÍA:</w:t>
            </w: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Pr="00515752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Pr="00D9246E" w:rsidRDefault="00D9246E" w:rsidP="00D9246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9246E">
              <w:rPr>
                <w:b/>
                <w:bCs/>
              </w:rPr>
              <w:t>RECURSOS:</w:t>
            </w: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Pr="00D9246E" w:rsidRDefault="00D9246E" w:rsidP="00D9246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9246E">
              <w:rPr>
                <w:b/>
                <w:bCs/>
              </w:rPr>
              <w:t>METAS:</w:t>
            </w: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9246E" w:rsidRPr="00E92BB6" w:rsidTr="0072075E">
        <w:tc>
          <w:tcPr>
            <w:tcW w:w="421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D9246E" w:rsidRPr="00E92BB6" w:rsidRDefault="00D9246E" w:rsidP="00D9246E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D9246E" w:rsidRPr="0072075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D9246E" w:rsidRPr="00D9246E" w:rsidRDefault="00D9246E" w:rsidP="00D924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246E">
              <w:rPr>
                <w:b/>
                <w:bCs/>
              </w:rPr>
              <w:t>RESPONSABLES</w:t>
            </w:r>
            <w:r w:rsidRPr="00D9246E">
              <w:rPr>
                <w:bCs/>
              </w:rPr>
              <w:t>:</w:t>
            </w:r>
          </w:p>
        </w:tc>
      </w:tr>
      <w:tr w:rsidR="00515752" w:rsidRPr="00E92BB6" w:rsidTr="0072075E">
        <w:tc>
          <w:tcPr>
            <w:tcW w:w="421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</w:rPr>
            </w:pPr>
          </w:p>
        </w:tc>
        <w:tc>
          <w:tcPr>
            <w:tcW w:w="665" w:type="dxa"/>
            <w:vMerge/>
          </w:tcPr>
          <w:p w:rsidR="00515752" w:rsidRPr="00E92BB6" w:rsidRDefault="00515752" w:rsidP="00515752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669" w:type="dxa"/>
            <w:vMerge/>
          </w:tcPr>
          <w:p w:rsidR="00515752" w:rsidRPr="0072075E" w:rsidRDefault="00515752" w:rsidP="005157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73" w:type="dxa"/>
          </w:tcPr>
          <w:p w:rsidR="00515752" w:rsidRPr="00515752" w:rsidRDefault="00515752" w:rsidP="0051575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2A0A" w:rsidRPr="00E92BB6" w:rsidRDefault="00272A0A" w:rsidP="00272A0A">
      <w:pPr>
        <w:pStyle w:val="Sinespaciado"/>
        <w:rPr>
          <w:rFonts w:cstheme="minorHAnsi"/>
        </w:rPr>
      </w:pPr>
    </w:p>
    <w:sectPr w:rsidR="00272A0A" w:rsidRPr="00E92BB6" w:rsidSect="00775C5E">
      <w:pgSz w:w="12240" w:h="15840" w:code="172"/>
      <w:pgMar w:top="851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E6" w:rsidRDefault="00B17EE6" w:rsidP="00AD7E06">
      <w:pPr>
        <w:spacing w:after="0" w:line="240" w:lineRule="auto"/>
      </w:pPr>
      <w:r>
        <w:separator/>
      </w:r>
    </w:p>
  </w:endnote>
  <w:endnote w:type="continuationSeparator" w:id="0">
    <w:p w:rsidR="00B17EE6" w:rsidRDefault="00B17EE6" w:rsidP="00AD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Medium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E6" w:rsidRDefault="00B17EE6" w:rsidP="00AD7E06">
      <w:pPr>
        <w:spacing w:after="0" w:line="240" w:lineRule="auto"/>
      </w:pPr>
      <w:r>
        <w:separator/>
      </w:r>
    </w:p>
  </w:footnote>
  <w:footnote w:type="continuationSeparator" w:id="0">
    <w:p w:rsidR="00B17EE6" w:rsidRDefault="00B17EE6" w:rsidP="00AD7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8B8"/>
    <w:multiLevelType w:val="hybridMultilevel"/>
    <w:tmpl w:val="6D5249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959A6"/>
    <w:multiLevelType w:val="hybridMultilevel"/>
    <w:tmpl w:val="630E7E98"/>
    <w:lvl w:ilvl="0" w:tplc="73D65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1858"/>
    <w:multiLevelType w:val="hybridMultilevel"/>
    <w:tmpl w:val="18EEDE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7465"/>
    <w:multiLevelType w:val="hybridMultilevel"/>
    <w:tmpl w:val="2432F6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D2CDB"/>
    <w:multiLevelType w:val="hybridMultilevel"/>
    <w:tmpl w:val="093E05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D2D22"/>
    <w:multiLevelType w:val="hybridMultilevel"/>
    <w:tmpl w:val="093E05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E6733"/>
    <w:multiLevelType w:val="hybridMultilevel"/>
    <w:tmpl w:val="B5C01F98"/>
    <w:lvl w:ilvl="0" w:tplc="95267A0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128" w:hanging="360"/>
      </w:pPr>
    </w:lvl>
    <w:lvl w:ilvl="2" w:tplc="340A001B" w:tentative="1">
      <w:start w:val="1"/>
      <w:numFmt w:val="lowerRoman"/>
      <w:lvlText w:val="%3."/>
      <w:lvlJc w:val="right"/>
      <w:pPr>
        <w:ind w:left="1848" w:hanging="180"/>
      </w:pPr>
    </w:lvl>
    <w:lvl w:ilvl="3" w:tplc="340A000F" w:tentative="1">
      <w:start w:val="1"/>
      <w:numFmt w:val="decimal"/>
      <w:lvlText w:val="%4."/>
      <w:lvlJc w:val="left"/>
      <w:pPr>
        <w:ind w:left="2568" w:hanging="360"/>
      </w:pPr>
    </w:lvl>
    <w:lvl w:ilvl="4" w:tplc="340A0019" w:tentative="1">
      <w:start w:val="1"/>
      <w:numFmt w:val="lowerLetter"/>
      <w:lvlText w:val="%5."/>
      <w:lvlJc w:val="left"/>
      <w:pPr>
        <w:ind w:left="3288" w:hanging="360"/>
      </w:pPr>
    </w:lvl>
    <w:lvl w:ilvl="5" w:tplc="340A001B" w:tentative="1">
      <w:start w:val="1"/>
      <w:numFmt w:val="lowerRoman"/>
      <w:lvlText w:val="%6."/>
      <w:lvlJc w:val="right"/>
      <w:pPr>
        <w:ind w:left="4008" w:hanging="180"/>
      </w:pPr>
    </w:lvl>
    <w:lvl w:ilvl="6" w:tplc="340A000F" w:tentative="1">
      <w:start w:val="1"/>
      <w:numFmt w:val="decimal"/>
      <w:lvlText w:val="%7."/>
      <w:lvlJc w:val="left"/>
      <w:pPr>
        <w:ind w:left="4728" w:hanging="360"/>
      </w:pPr>
    </w:lvl>
    <w:lvl w:ilvl="7" w:tplc="340A0019" w:tentative="1">
      <w:start w:val="1"/>
      <w:numFmt w:val="lowerLetter"/>
      <w:lvlText w:val="%8."/>
      <w:lvlJc w:val="left"/>
      <w:pPr>
        <w:ind w:left="5448" w:hanging="360"/>
      </w:pPr>
    </w:lvl>
    <w:lvl w:ilvl="8" w:tplc="34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36435465"/>
    <w:multiLevelType w:val="hybridMultilevel"/>
    <w:tmpl w:val="6FA81206"/>
    <w:lvl w:ilvl="0" w:tplc="143CA8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83AED"/>
    <w:multiLevelType w:val="hybridMultilevel"/>
    <w:tmpl w:val="093E05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462D7"/>
    <w:multiLevelType w:val="hybridMultilevel"/>
    <w:tmpl w:val="630E7E98"/>
    <w:lvl w:ilvl="0" w:tplc="73D65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070F7"/>
    <w:multiLevelType w:val="hybridMultilevel"/>
    <w:tmpl w:val="093E05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C6A50"/>
    <w:multiLevelType w:val="hybridMultilevel"/>
    <w:tmpl w:val="7C14936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E217BE9"/>
    <w:multiLevelType w:val="hybridMultilevel"/>
    <w:tmpl w:val="6D5249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61C7F"/>
    <w:multiLevelType w:val="hybridMultilevel"/>
    <w:tmpl w:val="B5C01F98"/>
    <w:lvl w:ilvl="0" w:tplc="95267A0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128" w:hanging="360"/>
      </w:pPr>
    </w:lvl>
    <w:lvl w:ilvl="2" w:tplc="340A001B" w:tentative="1">
      <w:start w:val="1"/>
      <w:numFmt w:val="lowerRoman"/>
      <w:lvlText w:val="%3."/>
      <w:lvlJc w:val="right"/>
      <w:pPr>
        <w:ind w:left="1848" w:hanging="180"/>
      </w:pPr>
    </w:lvl>
    <w:lvl w:ilvl="3" w:tplc="340A000F" w:tentative="1">
      <w:start w:val="1"/>
      <w:numFmt w:val="decimal"/>
      <w:lvlText w:val="%4."/>
      <w:lvlJc w:val="left"/>
      <w:pPr>
        <w:ind w:left="2568" w:hanging="360"/>
      </w:pPr>
    </w:lvl>
    <w:lvl w:ilvl="4" w:tplc="340A0019" w:tentative="1">
      <w:start w:val="1"/>
      <w:numFmt w:val="lowerLetter"/>
      <w:lvlText w:val="%5."/>
      <w:lvlJc w:val="left"/>
      <w:pPr>
        <w:ind w:left="3288" w:hanging="360"/>
      </w:pPr>
    </w:lvl>
    <w:lvl w:ilvl="5" w:tplc="340A001B" w:tentative="1">
      <w:start w:val="1"/>
      <w:numFmt w:val="lowerRoman"/>
      <w:lvlText w:val="%6."/>
      <w:lvlJc w:val="right"/>
      <w:pPr>
        <w:ind w:left="4008" w:hanging="180"/>
      </w:pPr>
    </w:lvl>
    <w:lvl w:ilvl="6" w:tplc="340A000F" w:tentative="1">
      <w:start w:val="1"/>
      <w:numFmt w:val="decimal"/>
      <w:lvlText w:val="%7."/>
      <w:lvlJc w:val="left"/>
      <w:pPr>
        <w:ind w:left="4728" w:hanging="360"/>
      </w:pPr>
    </w:lvl>
    <w:lvl w:ilvl="7" w:tplc="340A0019" w:tentative="1">
      <w:start w:val="1"/>
      <w:numFmt w:val="lowerLetter"/>
      <w:lvlText w:val="%8."/>
      <w:lvlJc w:val="left"/>
      <w:pPr>
        <w:ind w:left="5448" w:hanging="360"/>
      </w:pPr>
    </w:lvl>
    <w:lvl w:ilvl="8" w:tplc="34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50FB61D0"/>
    <w:multiLevelType w:val="hybridMultilevel"/>
    <w:tmpl w:val="093E05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C3F4A"/>
    <w:multiLevelType w:val="hybridMultilevel"/>
    <w:tmpl w:val="093E05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D76ED"/>
    <w:multiLevelType w:val="hybridMultilevel"/>
    <w:tmpl w:val="5894A518"/>
    <w:lvl w:ilvl="0" w:tplc="05BE82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234F5"/>
    <w:multiLevelType w:val="hybridMultilevel"/>
    <w:tmpl w:val="05A26A26"/>
    <w:lvl w:ilvl="0" w:tplc="41C235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377DA"/>
    <w:multiLevelType w:val="hybridMultilevel"/>
    <w:tmpl w:val="6B26E9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E006E"/>
    <w:multiLevelType w:val="hybridMultilevel"/>
    <w:tmpl w:val="340049A6"/>
    <w:lvl w:ilvl="0" w:tplc="3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A59C5"/>
    <w:multiLevelType w:val="hybridMultilevel"/>
    <w:tmpl w:val="A028C6F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4814E78"/>
    <w:multiLevelType w:val="hybridMultilevel"/>
    <w:tmpl w:val="FAF89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47AD6"/>
    <w:multiLevelType w:val="hybridMultilevel"/>
    <w:tmpl w:val="801C1F8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77D3F"/>
    <w:multiLevelType w:val="hybridMultilevel"/>
    <w:tmpl w:val="FC6A0C1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9277AA"/>
    <w:multiLevelType w:val="hybridMultilevel"/>
    <w:tmpl w:val="664CE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55CBC"/>
    <w:multiLevelType w:val="hybridMultilevel"/>
    <w:tmpl w:val="340049A6"/>
    <w:lvl w:ilvl="0" w:tplc="3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1"/>
  </w:num>
  <w:num w:numId="4">
    <w:abstractNumId w:val="23"/>
  </w:num>
  <w:num w:numId="5">
    <w:abstractNumId w:val="2"/>
  </w:num>
  <w:num w:numId="6">
    <w:abstractNumId w:val="16"/>
  </w:num>
  <w:num w:numId="7">
    <w:abstractNumId w:val="7"/>
  </w:num>
  <w:num w:numId="8">
    <w:abstractNumId w:val="3"/>
  </w:num>
  <w:num w:numId="9">
    <w:abstractNumId w:val="20"/>
  </w:num>
  <w:num w:numId="10">
    <w:abstractNumId w:val="9"/>
  </w:num>
  <w:num w:numId="11">
    <w:abstractNumId w:val="1"/>
  </w:num>
  <w:num w:numId="12">
    <w:abstractNumId w:val="10"/>
  </w:num>
  <w:num w:numId="13">
    <w:abstractNumId w:val="5"/>
  </w:num>
  <w:num w:numId="14">
    <w:abstractNumId w:val="14"/>
  </w:num>
  <w:num w:numId="15">
    <w:abstractNumId w:val="15"/>
  </w:num>
  <w:num w:numId="16">
    <w:abstractNumId w:val="4"/>
  </w:num>
  <w:num w:numId="17">
    <w:abstractNumId w:val="8"/>
  </w:num>
  <w:num w:numId="18">
    <w:abstractNumId w:val="17"/>
  </w:num>
  <w:num w:numId="19">
    <w:abstractNumId w:val="22"/>
  </w:num>
  <w:num w:numId="20">
    <w:abstractNumId w:val="19"/>
  </w:num>
  <w:num w:numId="21">
    <w:abstractNumId w:val="13"/>
  </w:num>
  <w:num w:numId="22">
    <w:abstractNumId w:val="6"/>
  </w:num>
  <w:num w:numId="23">
    <w:abstractNumId w:val="25"/>
  </w:num>
  <w:num w:numId="24">
    <w:abstractNumId w:val="18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FF"/>
    <w:rsid w:val="00004892"/>
    <w:rsid w:val="000205F4"/>
    <w:rsid w:val="00042DC6"/>
    <w:rsid w:val="00082D42"/>
    <w:rsid w:val="000909FE"/>
    <w:rsid w:val="000953BD"/>
    <w:rsid w:val="000B480C"/>
    <w:rsid w:val="000D12A1"/>
    <w:rsid w:val="000D7698"/>
    <w:rsid w:val="00123AF1"/>
    <w:rsid w:val="00146384"/>
    <w:rsid w:val="00170155"/>
    <w:rsid w:val="001B0EDE"/>
    <w:rsid w:val="001E01EF"/>
    <w:rsid w:val="001F0FE5"/>
    <w:rsid w:val="00222170"/>
    <w:rsid w:val="0024084D"/>
    <w:rsid w:val="0026743A"/>
    <w:rsid w:val="0027127F"/>
    <w:rsid w:val="00272A0A"/>
    <w:rsid w:val="002866A0"/>
    <w:rsid w:val="0029671A"/>
    <w:rsid w:val="002A6C7E"/>
    <w:rsid w:val="002D5484"/>
    <w:rsid w:val="002E6F86"/>
    <w:rsid w:val="00362C6E"/>
    <w:rsid w:val="003B0AE9"/>
    <w:rsid w:val="003C6B54"/>
    <w:rsid w:val="003E3664"/>
    <w:rsid w:val="0044077D"/>
    <w:rsid w:val="00451FB6"/>
    <w:rsid w:val="004525FC"/>
    <w:rsid w:val="00453159"/>
    <w:rsid w:val="004B69B4"/>
    <w:rsid w:val="00515752"/>
    <w:rsid w:val="00580D24"/>
    <w:rsid w:val="00583832"/>
    <w:rsid w:val="005B41D2"/>
    <w:rsid w:val="005B45AB"/>
    <w:rsid w:val="0066222E"/>
    <w:rsid w:val="00662F3D"/>
    <w:rsid w:val="00677874"/>
    <w:rsid w:val="006A2C5E"/>
    <w:rsid w:val="006B5B2B"/>
    <w:rsid w:val="006D495D"/>
    <w:rsid w:val="006E520F"/>
    <w:rsid w:val="00715FB3"/>
    <w:rsid w:val="0072075E"/>
    <w:rsid w:val="007255CC"/>
    <w:rsid w:val="00760C7F"/>
    <w:rsid w:val="00774B0E"/>
    <w:rsid w:val="00775C5E"/>
    <w:rsid w:val="00785152"/>
    <w:rsid w:val="00786434"/>
    <w:rsid w:val="00793DC5"/>
    <w:rsid w:val="00823A67"/>
    <w:rsid w:val="0082405F"/>
    <w:rsid w:val="00856FDD"/>
    <w:rsid w:val="00871701"/>
    <w:rsid w:val="008A1CF5"/>
    <w:rsid w:val="008C33A8"/>
    <w:rsid w:val="008D5670"/>
    <w:rsid w:val="008E29ED"/>
    <w:rsid w:val="00907CF1"/>
    <w:rsid w:val="009128FF"/>
    <w:rsid w:val="00942A45"/>
    <w:rsid w:val="00955670"/>
    <w:rsid w:val="009645B6"/>
    <w:rsid w:val="009755EC"/>
    <w:rsid w:val="00976BE7"/>
    <w:rsid w:val="00994DC8"/>
    <w:rsid w:val="009D1143"/>
    <w:rsid w:val="009E27F7"/>
    <w:rsid w:val="00A06904"/>
    <w:rsid w:val="00A405FB"/>
    <w:rsid w:val="00A81306"/>
    <w:rsid w:val="00AA1C4E"/>
    <w:rsid w:val="00AA7BE2"/>
    <w:rsid w:val="00AD4A20"/>
    <w:rsid w:val="00AD7E06"/>
    <w:rsid w:val="00B17A98"/>
    <w:rsid w:val="00B17AE9"/>
    <w:rsid w:val="00B17EE6"/>
    <w:rsid w:val="00B264EB"/>
    <w:rsid w:val="00B362EB"/>
    <w:rsid w:val="00B70E5D"/>
    <w:rsid w:val="00B8449E"/>
    <w:rsid w:val="00BD22D6"/>
    <w:rsid w:val="00BF68FF"/>
    <w:rsid w:val="00C01266"/>
    <w:rsid w:val="00C3145D"/>
    <w:rsid w:val="00C41252"/>
    <w:rsid w:val="00C44BEE"/>
    <w:rsid w:val="00C90578"/>
    <w:rsid w:val="00C93ED4"/>
    <w:rsid w:val="00CC57E7"/>
    <w:rsid w:val="00D0603F"/>
    <w:rsid w:val="00D20F67"/>
    <w:rsid w:val="00D22D19"/>
    <w:rsid w:val="00D35382"/>
    <w:rsid w:val="00D37B69"/>
    <w:rsid w:val="00D805C7"/>
    <w:rsid w:val="00D9246E"/>
    <w:rsid w:val="00DE6F6F"/>
    <w:rsid w:val="00DF4C32"/>
    <w:rsid w:val="00E344B3"/>
    <w:rsid w:val="00E34521"/>
    <w:rsid w:val="00E508C0"/>
    <w:rsid w:val="00E7493B"/>
    <w:rsid w:val="00E80FF2"/>
    <w:rsid w:val="00E92BB6"/>
    <w:rsid w:val="00E92EDB"/>
    <w:rsid w:val="00EA0934"/>
    <w:rsid w:val="00EE7082"/>
    <w:rsid w:val="00F17EF9"/>
    <w:rsid w:val="00F405B9"/>
    <w:rsid w:val="00F459C3"/>
    <w:rsid w:val="00F6622C"/>
    <w:rsid w:val="00F67827"/>
    <w:rsid w:val="00FD0057"/>
    <w:rsid w:val="00FD1A96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A75F"/>
  <w15:chartTrackingRefBased/>
  <w15:docId w15:val="{F86F2CD4-0A3D-4442-8EDB-0F30F1FA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7E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7E06"/>
  </w:style>
  <w:style w:type="paragraph" w:styleId="Piedepgina">
    <w:name w:val="footer"/>
    <w:basedOn w:val="Normal"/>
    <w:link w:val="PiedepginaCar"/>
    <w:uiPriority w:val="99"/>
    <w:unhideWhenUsed/>
    <w:rsid w:val="00AD7E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E06"/>
  </w:style>
  <w:style w:type="paragraph" w:styleId="Sinespaciado">
    <w:name w:val="No Spacing"/>
    <w:uiPriority w:val="1"/>
    <w:qFormat/>
    <w:rsid w:val="00AD7E0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7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2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127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27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46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7</Pages>
  <Words>2755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Campos</dc:creator>
  <cp:keywords/>
  <dc:description/>
  <cp:lastModifiedBy>Pascual Campos</cp:lastModifiedBy>
  <cp:revision>51</cp:revision>
  <dcterms:created xsi:type="dcterms:W3CDTF">2021-03-05T15:50:00Z</dcterms:created>
  <dcterms:modified xsi:type="dcterms:W3CDTF">2021-03-16T16:58:00Z</dcterms:modified>
</cp:coreProperties>
</file>